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18"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5402"/>
        <w:gridCol w:w="222"/>
        <w:gridCol w:w="1365"/>
        <w:gridCol w:w="2729"/>
      </w:tblGrid>
      <w:tr w:rsidR="00D24584" w14:paraId="59B872D4" w14:textId="77777777">
        <w:trPr>
          <w:trHeight w:val="270"/>
        </w:trPr>
        <w:tc>
          <w:tcPr>
            <w:tcW w:w="5402" w:type="dxa"/>
            <w:noWrap/>
            <w:tcMar>
              <w:top w:w="0" w:type="dxa"/>
              <w:left w:w="108" w:type="dxa"/>
              <w:bottom w:w="0" w:type="dxa"/>
              <w:right w:w="108" w:type="dxa"/>
            </w:tcMar>
            <w:vAlign w:val="bottom"/>
            <w:hideMark/>
          </w:tcPr>
          <w:p w14:paraId="66C69547"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ПОЯСНИТЕЛЬНАЯ ЗАПИСКА</w:t>
            </w:r>
          </w:p>
          <w:p w14:paraId="6B59BAE1"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К БАЛАНСУ УЧРЕЖДЕНИЯ</w:t>
            </w:r>
          </w:p>
        </w:tc>
        <w:tc>
          <w:tcPr>
            <w:tcW w:w="222" w:type="dxa"/>
            <w:noWrap/>
            <w:tcMar>
              <w:top w:w="0" w:type="dxa"/>
              <w:left w:w="108" w:type="dxa"/>
              <w:bottom w:w="0" w:type="dxa"/>
              <w:right w:w="108" w:type="dxa"/>
            </w:tcMar>
            <w:vAlign w:val="bottom"/>
            <w:hideMark/>
          </w:tcPr>
          <w:p w14:paraId="6C632DC4" w14:textId="77777777" w:rsidR="00D24584" w:rsidRDefault="00D24584">
            <w:pPr>
              <w:rPr>
                <w:sz w:val="24"/>
              </w:rPr>
            </w:pPr>
          </w:p>
        </w:tc>
        <w:tc>
          <w:tcPr>
            <w:tcW w:w="1365" w:type="dxa"/>
            <w:noWrap/>
            <w:tcMar>
              <w:top w:w="0" w:type="dxa"/>
              <w:left w:w="108" w:type="dxa"/>
              <w:bottom w:w="0" w:type="dxa"/>
              <w:right w:w="108" w:type="dxa"/>
            </w:tcMar>
            <w:vAlign w:val="bottom"/>
            <w:hideMark/>
          </w:tcPr>
          <w:p w14:paraId="33DFA4ED" w14:textId="77777777" w:rsidR="00D24584" w:rsidRDefault="00D24584">
            <w:pPr>
              <w:rPr>
                <w:sz w:val="24"/>
              </w:rPr>
            </w:pPr>
          </w:p>
        </w:tc>
        <w:tc>
          <w:tcPr>
            <w:tcW w:w="2729" w:type="dxa"/>
            <w:noWrap/>
            <w:tcMar>
              <w:top w:w="0" w:type="dxa"/>
              <w:left w:w="108" w:type="dxa"/>
              <w:bottom w:w="0" w:type="dxa"/>
              <w:right w:w="108" w:type="dxa"/>
            </w:tcMar>
            <w:vAlign w:val="bottom"/>
            <w:hideMark/>
          </w:tcPr>
          <w:p w14:paraId="25C6E128" w14:textId="77777777" w:rsidR="00D24584" w:rsidRDefault="00D24584">
            <w:pPr>
              <w:rPr>
                <w:sz w:val="24"/>
              </w:rPr>
            </w:pPr>
          </w:p>
        </w:tc>
      </w:tr>
      <w:tr w:rsidR="00D24584" w14:paraId="405B863C" w14:textId="77777777">
        <w:trPr>
          <w:trHeight w:val="255"/>
        </w:trPr>
        <w:tc>
          <w:tcPr>
            <w:tcW w:w="5402" w:type="dxa"/>
            <w:noWrap/>
            <w:tcMar>
              <w:top w:w="0" w:type="dxa"/>
              <w:left w:w="108" w:type="dxa"/>
              <w:bottom w:w="0" w:type="dxa"/>
              <w:right w:w="108" w:type="dxa"/>
            </w:tcMar>
            <w:vAlign w:val="bottom"/>
            <w:hideMark/>
          </w:tcPr>
          <w:p w14:paraId="141A0ACE" w14:textId="77777777" w:rsidR="00D24584" w:rsidRDefault="00D24584">
            <w:pPr>
              <w:rPr>
                <w:sz w:val="24"/>
              </w:rPr>
            </w:pPr>
          </w:p>
        </w:tc>
        <w:tc>
          <w:tcPr>
            <w:tcW w:w="222" w:type="dxa"/>
            <w:noWrap/>
            <w:tcMar>
              <w:top w:w="0" w:type="dxa"/>
              <w:left w:w="108" w:type="dxa"/>
              <w:bottom w:w="0" w:type="dxa"/>
              <w:right w:w="108" w:type="dxa"/>
            </w:tcMar>
            <w:vAlign w:val="bottom"/>
            <w:hideMark/>
          </w:tcPr>
          <w:p w14:paraId="461D47DE" w14:textId="77777777" w:rsidR="00D24584" w:rsidRDefault="00D24584">
            <w:pPr>
              <w:rPr>
                <w:sz w:val="24"/>
              </w:rPr>
            </w:pPr>
          </w:p>
        </w:tc>
        <w:tc>
          <w:tcPr>
            <w:tcW w:w="1365" w:type="dxa"/>
            <w:noWrap/>
            <w:tcMar>
              <w:top w:w="0" w:type="dxa"/>
              <w:left w:w="108" w:type="dxa"/>
              <w:bottom w:w="0" w:type="dxa"/>
              <w:right w:w="108" w:type="dxa"/>
            </w:tcMar>
            <w:vAlign w:val="bottom"/>
            <w:hideMark/>
          </w:tcPr>
          <w:p w14:paraId="6C5AF0FA" w14:textId="77777777" w:rsidR="00D24584" w:rsidRDefault="00D24584">
            <w:pPr>
              <w:rPr>
                <w:sz w:val="24"/>
              </w:rPr>
            </w:pP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77DBA525"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КОДЫ</w:t>
            </w:r>
          </w:p>
        </w:tc>
      </w:tr>
      <w:tr w:rsidR="00D24584" w14:paraId="2D0373D7" w14:textId="77777777">
        <w:trPr>
          <w:trHeight w:val="210"/>
        </w:trPr>
        <w:tc>
          <w:tcPr>
            <w:tcW w:w="5402" w:type="dxa"/>
            <w:noWrap/>
            <w:tcMar>
              <w:top w:w="0" w:type="dxa"/>
              <w:left w:w="108" w:type="dxa"/>
              <w:bottom w:w="0" w:type="dxa"/>
              <w:right w:w="108" w:type="dxa"/>
            </w:tcMar>
            <w:vAlign w:val="bottom"/>
            <w:hideMark/>
          </w:tcPr>
          <w:p w14:paraId="12398723" w14:textId="77777777" w:rsidR="00D24584" w:rsidRDefault="00D24584">
            <w:pPr>
              <w:rPr>
                <w:sz w:val="20"/>
              </w:rPr>
            </w:pPr>
          </w:p>
        </w:tc>
        <w:tc>
          <w:tcPr>
            <w:tcW w:w="1587" w:type="dxa"/>
            <w:gridSpan w:val="2"/>
            <w:noWrap/>
            <w:tcMar>
              <w:top w:w="0" w:type="dxa"/>
              <w:left w:w="108" w:type="dxa"/>
              <w:bottom w:w="0" w:type="dxa"/>
              <w:right w:w="108" w:type="dxa"/>
            </w:tcMar>
            <w:vAlign w:val="bottom"/>
            <w:hideMark/>
          </w:tcPr>
          <w:p w14:paraId="44020D4D" w14:textId="77777777" w:rsidR="00D24584" w:rsidRDefault="00000000">
            <w:pPr>
              <w:jc w:val="right"/>
              <w:rPr>
                <w:rFonts w:ascii="Times New Roman" w:eastAsia="Times New Roman" w:hAnsi="Times New Roman" w:cs="Times New Roman"/>
                <w:sz w:val="24"/>
              </w:rPr>
            </w:pPr>
            <w:r>
              <w:rPr>
                <w:rFonts w:ascii="Times New Roman" w:eastAsia="Times New Roman" w:hAnsi="Times New Roman" w:cs="Times New Roman"/>
                <w:sz w:val="16"/>
                <w:szCs w:val="16"/>
              </w:rPr>
              <w:t>Форма по ОКУД</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14:paraId="1DC516AC" w14:textId="77777777" w:rsidR="00D24584" w:rsidRDefault="00000000">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0503760</w:t>
            </w:r>
          </w:p>
        </w:tc>
      </w:tr>
      <w:tr w:rsidR="00D24584" w14:paraId="62A4B2FB" w14:textId="77777777">
        <w:trPr>
          <w:trHeight w:val="320"/>
        </w:trPr>
        <w:tc>
          <w:tcPr>
            <w:tcW w:w="5624" w:type="dxa"/>
            <w:gridSpan w:val="2"/>
            <w:noWrap/>
            <w:tcMar>
              <w:top w:w="0" w:type="dxa"/>
              <w:left w:w="108" w:type="dxa"/>
              <w:bottom w:w="0" w:type="dxa"/>
              <w:right w:w="108" w:type="dxa"/>
            </w:tcMar>
            <w:vAlign w:val="bottom"/>
            <w:hideMark/>
          </w:tcPr>
          <w:p w14:paraId="787FD126"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8"/>
                <w:szCs w:val="18"/>
              </w:rPr>
              <w:t>                          на   1 января 2026 г.</w:t>
            </w:r>
          </w:p>
        </w:tc>
        <w:tc>
          <w:tcPr>
            <w:tcW w:w="1365" w:type="dxa"/>
            <w:noWrap/>
            <w:tcMar>
              <w:top w:w="0" w:type="dxa"/>
              <w:left w:w="108" w:type="dxa"/>
              <w:bottom w:w="0" w:type="dxa"/>
              <w:right w:w="108" w:type="dxa"/>
            </w:tcMar>
            <w:vAlign w:val="bottom"/>
            <w:hideMark/>
          </w:tcPr>
          <w:p w14:paraId="5A879B09" w14:textId="77777777" w:rsidR="00D24584" w:rsidRDefault="00000000">
            <w:pPr>
              <w:jc w:val="right"/>
              <w:rPr>
                <w:rFonts w:ascii="Times New Roman" w:eastAsia="Times New Roman" w:hAnsi="Times New Roman" w:cs="Times New Roman"/>
                <w:sz w:val="24"/>
              </w:rPr>
            </w:pPr>
            <w:r>
              <w:rPr>
                <w:rFonts w:ascii="Times New Roman" w:eastAsia="Times New Roman" w:hAnsi="Times New Roman" w:cs="Times New Roman"/>
                <w:sz w:val="16"/>
                <w:szCs w:val="16"/>
              </w:rPr>
              <w:t> Дата</w:t>
            </w:r>
          </w:p>
        </w:tc>
        <w:tc>
          <w:tcPr>
            <w:tcW w:w="2729"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14:paraId="1F538868"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01.01.2026</w:t>
            </w:r>
          </w:p>
        </w:tc>
      </w:tr>
      <w:tr w:rsidR="00D24584" w14:paraId="600C8A1A" w14:textId="77777777">
        <w:trPr>
          <w:trHeight w:val="282"/>
        </w:trPr>
        <w:tc>
          <w:tcPr>
            <w:tcW w:w="5402" w:type="dxa"/>
            <w:noWrap/>
            <w:tcMar>
              <w:top w:w="0" w:type="dxa"/>
              <w:left w:w="108" w:type="dxa"/>
              <w:bottom w:w="0" w:type="dxa"/>
              <w:right w:w="108" w:type="dxa"/>
            </w:tcMar>
            <w:vAlign w:val="bottom"/>
            <w:hideMark/>
          </w:tcPr>
          <w:p w14:paraId="63731FAC"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xml:space="preserve">Учреждение   </w:t>
            </w:r>
            <w:r>
              <w:rPr>
                <w:rFonts w:ascii="Times New Roman" w:eastAsia="Times New Roman" w:hAnsi="Times New Roman" w:cs="Times New Roman"/>
                <w:sz w:val="16"/>
                <w:szCs w:val="16"/>
                <w:u w:val="single"/>
              </w:rPr>
              <w:t>Б-Болдинский муниципальный округ</w:t>
            </w:r>
          </w:p>
        </w:tc>
        <w:tc>
          <w:tcPr>
            <w:tcW w:w="222" w:type="dxa"/>
            <w:noWrap/>
            <w:tcMar>
              <w:top w:w="0" w:type="dxa"/>
              <w:left w:w="108" w:type="dxa"/>
              <w:bottom w:w="0" w:type="dxa"/>
              <w:right w:w="108" w:type="dxa"/>
            </w:tcMar>
            <w:vAlign w:val="bottom"/>
            <w:hideMark/>
          </w:tcPr>
          <w:p w14:paraId="5292F72E" w14:textId="77777777" w:rsidR="00D24584" w:rsidRDefault="00D24584">
            <w:pPr>
              <w:rPr>
                <w:sz w:val="24"/>
              </w:rPr>
            </w:pPr>
          </w:p>
        </w:tc>
        <w:tc>
          <w:tcPr>
            <w:tcW w:w="1365" w:type="dxa"/>
            <w:noWrap/>
            <w:tcMar>
              <w:top w:w="0" w:type="dxa"/>
              <w:left w:w="108" w:type="dxa"/>
              <w:bottom w:w="0" w:type="dxa"/>
              <w:right w:w="108" w:type="dxa"/>
            </w:tcMar>
            <w:vAlign w:val="bottom"/>
            <w:hideMark/>
          </w:tcPr>
          <w:p w14:paraId="6B21768D" w14:textId="77777777" w:rsidR="00D24584" w:rsidRDefault="00000000">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по ОКПО  </w:t>
            </w: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7DCDED10" w14:textId="77777777" w:rsidR="00D24584" w:rsidRDefault="00D24584">
            <w:pPr>
              <w:rPr>
                <w:sz w:val="24"/>
              </w:rPr>
            </w:pPr>
          </w:p>
        </w:tc>
      </w:tr>
      <w:tr w:rsidR="00D24584" w14:paraId="30AC013B" w14:textId="77777777">
        <w:trPr>
          <w:trHeight w:val="195"/>
        </w:trPr>
        <w:tc>
          <w:tcPr>
            <w:tcW w:w="5402" w:type="dxa"/>
            <w:noWrap/>
            <w:tcMar>
              <w:top w:w="0" w:type="dxa"/>
              <w:left w:w="108" w:type="dxa"/>
              <w:bottom w:w="0" w:type="dxa"/>
              <w:right w:w="108" w:type="dxa"/>
            </w:tcMar>
            <w:vAlign w:val="bottom"/>
            <w:hideMark/>
          </w:tcPr>
          <w:p w14:paraId="5C1AFB0F" w14:textId="77777777" w:rsidR="00D24584" w:rsidRDefault="00000000">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 xml:space="preserve">Обособленное подразделение  </w:t>
            </w:r>
          </w:p>
        </w:tc>
        <w:tc>
          <w:tcPr>
            <w:tcW w:w="222" w:type="dxa"/>
            <w:noWrap/>
            <w:tcMar>
              <w:top w:w="0" w:type="dxa"/>
              <w:left w:w="108" w:type="dxa"/>
              <w:bottom w:w="0" w:type="dxa"/>
              <w:right w:w="108" w:type="dxa"/>
            </w:tcMar>
            <w:vAlign w:val="bottom"/>
            <w:hideMark/>
          </w:tcPr>
          <w:p w14:paraId="121E52B5" w14:textId="77777777" w:rsidR="00D24584" w:rsidRDefault="00D24584">
            <w:pPr>
              <w:rPr>
                <w:sz w:val="20"/>
              </w:rPr>
            </w:pPr>
          </w:p>
        </w:tc>
        <w:tc>
          <w:tcPr>
            <w:tcW w:w="1365" w:type="dxa"/>
            <w:noWrap/>
            <w:tcMar>
              <w:top w:w="0" w:type="dxa"/>
              <w:left w:w="108" w:type="dxa"/>
              <w:bottom w:w="0" w:type="dxa"/>
              <w:right w:w="108" w:type="dxa"/>
            </w:tcMar>
            <w:vAlign w:val="bottom"/>
            <w:hideMark/>
          </w:tcPr>
          <w:p w14:paraId="30579E94" w14:textId="77777777" w:rsidR="00D24584" w:rsidRDefault="00D24584">
            <w:pPr>
              <w:rPr>
                <w:sz w:val="20"/>
              </w:rPr>
            </w:pP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14:paraId="2C6B6FC7" w14:textId="77777777" w:rsidR="00D24584" w:rsidRDefault="00D24584">
            <w:pPr>
              <w:rPr>
                <w:sz w:val="20"/>
              </w:rPr>
            </w:pPr>
          </w:p>
        </w:tc>
      </w:tr>
      <w:tr w:rsidR="00D24584" w14:paraId="323F70DD" w14:textId="77777777">
        <w:trPr>
          <w:trHeight w:val="420"/>
        </w:trPr>
        <w:tc>
          <w:tcPr>
            <w:tcW w:w="5402" w:type="dxa"/>
            <w:noWrap/>
            <w:tcMar>
              <w:top w:w="0" w:type="dxa"/>
              <w:left w:w="108" w:type="dxa"/>
              <w:bottom w:w="0" w:type="dxa"/>
              <w:right w:w="108" w:type="dxa"/>
            </w:tcMar>
            <w:vAlign w:val="bottom"/>
            <w:hideMark/>
          </w:tcPr>
          <w:p w14:paraId="51B80967"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xml:space="preserve">Учредитель </w:t>
            </w:r>
          </w:p>
        </w:tc>
        <w:tc>
          <w:tcPr>
            <w:tcW w:w="222" w:type="dxa"/>
            <w:noWrap/>
            <w:tcMar>
              <w:top w:w="0" w:type="dxa"/>
              <w:left w:w="108" w:type="dxa"/>
              <w:bottom w:w="0" w:type="dxa"/>
              <w:right w:w="108" w:type="dxa"/>
            </w:tcMar>
            <w:vAlign w:val="bottom"/>
            <w:hideMark/>
          </w:tcPr>
          <w:p w14:paraId="1C4D8D83" w14:textId="77777777" w:rsidR="00D24584" w:rsidRDefault="00D24584">
            <w:pPr>
              <w:rPr>
                <w:sz w:val="24"/>
              </w:rPr>
            </w:pPr>
          </w:p>
        </w:tc>
        <w:tc>
          <w:tcPr>
            <w:tcW w:w="1365" w:type="dxa"/>
            <w:noWrap/>
            <w:tcMar>
              <w:top w:w="0" w:type="dxa"/>
              <w:left w:w="108" w:type="dxa"/>
              <w:bottom w:w="0" w:type="dxa"/>
              <w:right w:w="108" w:type="dxa"/>
            </w:tcMar>
            <w:vAlign w:val="bottom"/>
            <w:hideMark/>
          </w:tcPr>
          <w:p w14:paraId="663A8CF1" w14:textId="77777777" w:rsidR="00D24584" w:rsidRDefault="00000000">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по ОКТМО </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14:paraId="6F3DD5C9"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22509000</w:t>
            </w:r>
          </w:p>
        </w:tc>
      </w:tr>
      <w:tr w:rsidR="00D24584" w14:paraId="376BA0B2" w14:textId="77777777">
        <w:trPr>
          <w:trHeight w:val="195"/>
        </w:trPr>
        <w:tc>
          <w:tcPr>
            <w:tcW w:w="5402" w:type="dxa"/>
            <w:noWrap/>
            <w:tcMar>
              <w:top w:w="0" w:type="dxa"/>
              <w:left w:w="108" w:type="dxa"/>
              <w:bottom w:w="0" w:type="dxa"/>
              <w:right w:w="108" w:type="dxa"/>
            </w:tcMar>
            <w:vAlign w:val="bottom"/>
            <w:hideMark/>
          </w:tcPr>
          <w:p w14:paraId="46D9970A" w14:textId="77777777" w:rsidR="00D24584" w:rsidRDefault="00000000">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 xml:space="preserve">Наименование органа, </w:t>
            </w:r>
          </w:p>
        </w:tc>
        <w:tc>
          <w:tcPr>
            <w:tcW w:w="222" w:type="dxa"/>
            <w:noWrap/>
            <w:tcMar>
              <w:top w:w="0" w:type="dxa"/>
              <w:left w:w="108" w:type="dxa"/>
              <w:bottom w:w="0" w:type="dxa"/>
              <w:right w:w="108" w:type="dxa"/>
            </w:tcMar>
            <w:vAlign w:val="bottom"/>
            <w:hideMark/>
          </w:tcPr>
          <w:p w14:paraId="248442C9" w14:textId="77777777" w:rsidR="00D24584" w:rsidRDefault="00D24584">
            <w:pPr>
              <w:rPr>
                <w:sz w:val="20"/>
              </w:rPr>
            </w:pPr>
          </w:p>
        </w:tc>
        <w:tc>
          <w:tcPr>
            <w:tcW w:w="1365" w:type="dxa"/>
            <w:noWrap/>
            <w:tcMar>
              <w:top w:w="0" w:type="dxa"/>
              <w:left w:w="108" w:type="dxa"/>
              <w:bottom w:w="0" w:type="dxa"/>
              <w:right w:w="108" w:type="dxa"/>
            </w:tcMar>
            <w:vAlign w:val="bottom"/>
            <w:hideMark/>
          </w:tcPr>
          <w:p w14:paraId="0102DEEF"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729"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14:paraId="662F15FE" w14:textId="77777777" w:rsidR="00D24584" w:rsidRDefault="00D24584">
            <w:pPr>
              <w:rPr>
                <w:sz w:val="20"/>
              </w:rPr>
            </w:pPr>
          </w:p>
        </w:tc>
      </w:tr>
      <w:tr w:rsidR="00D24584" w14:paraId="79F7075C" w14:textId="77777777">
        <w:trPr>
          <w:trHeight w:val="210"/>
        </w:trPr>
        <w:tc>
          <w:tcPr>
            <w:tcW w:w="5402" w:type="dxa"/>
            <w:noWrap/>
            <w:tcMar>
              <w:top w:w="0" w:type="dxa"/>
              <w:left w:w="108" w:type="dxa"/>
              <w:bottom w:w="0" w:type="dxa"/>
              <w:right w:w="108" w:type="dxa"/>
            </w:tcMar>
            <w:vAlign w:val="bottom"/>
            <w:hideMark/>
          </w:tcPr>
          <w:p w14:paraId="37008F6D" w14:textId="77777777" w:rsidR="00D24584" w:rsidRDefault="00000000">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осуществляющего</w:t>
            </w:r>
          </w:p>
        </w:tc>
        <w:tc>
          <w:tcPr>
            <w:tcW w:w="222" w:type="dxa"/>
            <w:noWrap/>
            <w:tcMar>
              <w:top w:w="0" w:type="dxa"/>
              <w:left w:w="108" w:type="dxa"/>
              <w:bottom w:w="0" w:type="dxa"/>
              <w:right w:w="108" w:type="dxa"/>
            </w:tcMar>
            <w:vAlign w:val="bottom"/>
            <w:hideMark/>
          </w:tcPr>
          <w:p w14:paraId="2B8B1C5E" w14:textId="77777777" w:rsidR="00D24584" w:rsidRDefault="00D24584">
            <w:pPr>
              <w:rPr>
                <w:sz w:val="20"/>
              </w:rPr>
            </w:pPr>
          </w:p>
        </w:tc>
        <w:tc>
          <w:tcPr>
            <w:tcW w:w="1365" w:type="dxa"/>
            <w:noWrap/>
            <w:tcMar>
              <w:top w:w="0" w:type="dxa"/>
              <w:left w:w="108" w:type="dxa"/>
              <w:bottom w:w="0" w:type="dxa"/>
              <w:right w:w="108" w:type="dxa"/>
            </w:tcMar>
            <w:vAlign w:val="bottom"/>
            <w:hideMark/>
          </w:tcPr>
          <w:p w14:paraId="12CC1ED6" w14:textId="77777777" w:rsidR="00D24584" w:rsidRDefault="00000000">
            <w:pPr>
              <w:spacing w:line="195" w:lineRule="atLeast"/>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по ОКПО </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14:paraId="3BC7C5AB" w14:textId="77777777" w:rsidR="00D24584" w:rsidRDefault="00D24584">
            <w:pPr>
              <w:rPr>
                <w:sz w:val="20"/>
              </w:rPr>
            </w:pPr>
          </w:p>
        </w:tc>
      </w:tr>
      <w:tr w:rsidR="00D24584" w14:paraId="2091AD9B" w14:textId="77777777">
        <w:trPr>
          <w:trHeight w:val="320"/>
        </w:trPr>
        <w:tc>
          <w:tcPr>
            <w:tcW w:w="5624" w:type="dxa"/>
            <w:gridSpan w:val="2"/>
            <w:tcMar>
              <w:top w:w="0" w:type="dxa"/>
              <w:left w:w="108" w:type="dxa"/>
              <w:bottom w:w="0" w:type="dxa"/>
              <w:right w:w="108" w:type="dxa"/>
            </w:tcMar>
            <w:vAlign w:val="bottom"/>
            <w:hideMark/>
          </w:tcPr>
          <w:p w14:paraId="14E25740"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полномочия учредителя   </w:t>
            </w:r>
          </w:p>
        </w:tc>
        <w:tc>
          <w:tcPr>
            <w:tcW w:w="1365" w:type="dxa"/>
            <w:noWrap/>
            <w:tcMar>
              <w:top w:w="0" w:type="dxa"/>
              <w:left w:w="108" w:type="dxa"/>
              <w:bottom w:w="0" w:type="dxa"/>
              <w:right w:w="108" w:type="dxa"/>
            </w:tcMar>
            <w:vAlign w:val="bottom"/>
            <w:hideMark/>
          </w:tcPr>
          <w:p w14:paraId="4A39EB6C" w14:textId="77777777" w:rsidR="00D24584" w:rsidRDefault="00000000">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Глава по БК </w:t>
            </w:r>
          </w:p>
        </w:tc>
        <w:tc>
          <w:tcPr>
            <w:tcW w:w="2729"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14:paraId="2B09586A" w14:textId="77777777" w:rsidR="00D24584" w:rsidRDefault="00D24584">
            <w:pPr>
              <w:rPr>
                <w:sz w:val="24"/>
              </w:rPr>
            </w:pPr>
          </w:p>
        </w:tc>
      </w:tr>
      <w:tr w:rsidR="00D24584" w14:paraId="11ECA327" w14:textId="77777777">
        <w:trPr>
          <w:trHeight w:val="282"/>
        </w:trPr>
        <w:tc>
          <w:tcPr>
            <w:tcW w:w="5624" w:type="dxa"/>
            <w:gridSpan w:val="2"/>
            <w:noWrap/>
            <w:tcMar>
              <w:top w:w="0" w:type="dxa"/>
              <w:left w:w="108" w:type="dxa"/>
              <w:bottom w:w="0" w:type="dxa"/>
              <w:right w:w="108" w:type="dxa"/>
            </w:tcMar>
            <w:vAlign w:val="bottom"/>
            <w:hideMark/>
          </w:tcPr>
          <w:p w14:paraId="0FBDD7A5" w14:textId="77777777" w:rsidR="00D24584" w:rsidRDefault="00000000">
            <w:pPr>
              <w:rPr>
                <w:rFonts w:ascii="Times New Roman" w:eastAsia="Times New Roman" w:hAnsi="Times New Roman" w:cs="Times New Roman"/>
                <w:sz w:val="24"/>
              </w:rPr>
            </w:pPr>
            <w:proofErr w:type="gramStart"/>
            <w:r>
              <w:rPr>
                <w:rFonts w:ascii="Times New Roman" w:eastAsia="Times New Roman" w:hAnsi="Times New Roman" w:cs="Times New Roman"/>
                <w:sz w:val="16"/>
                <w:szCs w:val="16"/>
              </w:rPr>
              <w:t xml:space="preserve">Периодичность:   </w:t>
            </w:r>
            <w:proofErr w:type="gramEnd"/>
            <w:r>
              <w:rPr>
                <w:rFonts w:ascii="Times New Roman" w:eastAsia="Times New Roman" w:hAnsi="Times New Roman" w:cs="Times New Roman"/>
                <w:sz w:val="16"/>
                <w:szCs w:val="16"/>
              </w:rPr>
              <w:t> квартальная, годовая</w:t>
            </w:r>
          </w:p>
        </w:tc>
        <w:tc>
          <w:tcPr>
            <w:tcW w:w="1365" w:type="dxa"/>
            <w:noWrap/>
            <w:tcMar>
              <w:top w:w="0" w:type="dxa"/>
              <w:left w:w="108" w:type="dxa"/>
              <w:bottom w:w="0" w:type="dxa"/>
              <w:right w:w="108" w:type="dxa"/>
            </w:tcMar>
            <w:vAlign w:val="bottom"/>
            <w:hideMark/>
          </w:tcPr>
          <w:p w14:paraId="0106A199"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76721716"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r>
      <w:tr w:rsidR="00D24584" w14:paraId="5407BF8A" w14:textId="77777777">
        <w:trPr>
          <w:trHeight w:val="320"/>
        </w:trPr>
        <w:tc>
          <w:tcPr>
            <w:tcW w:w="5402" w:type="dxa"/>
            <w:noWrap/>
            <w:tcMar>
              <w:top w:w="0" w:type="dxa"/>
              <w:left w:w="108" w:type="dxa"/>
              <w:bottom w:w="0" w:type="dxa"/>
              <w:right w:w="108" w:type="dxa"/>
            </w:tcMar>
            <w:vAlign w:val="bottom"/>
            <w:hideMark/>
          </w:tcPr>
          <w:p w14:paraId="3E3BCD6F"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22" w:type="dxa"/>
            <w:noWrap/>
            <w:tcMar>
              <w:top w:w="0" w:type="dxa"/>
              <w:left w:w="108" w:type="dxa"/>
              <w:bottom w:w="0" w:type="dxa"/>
              <w:right w:w="108" w:type="dxa"/>
            </w:tcMar>
            <w:vAlign w:val="bottom"/>
            <w:hideMark/>
          </w:tcPr>
          <w:p w14:paraId="1744F2FE" w14:textId="77777777" w:rsidR="00D24584" w:rsidRDefault="00D24584">
            <w:pPr>
              <w:rPr>
                <w:sz w:val="24"/>
              </w:rPr>
            </w:pPr>
          </w:p>
        </w:tc>
        <w:tc>
          <w:tcPr>
            <w:tcW w:w="1365" w:type="dxa"/>
            <w:noWrap/>
            <w:tcMar>
              <w:top w:w="0" w:type="dxa"/>
              <w:left w:w="108" w:type="dxa"/>
              <w:bottom w:w="0" w:type="dxa"/>
              <w:right w:w="108" w:type="dxa"/>
            </w:tcMar>
            <w:vAlign w:val="bottom"/>
            <w:hideMark/>
          </w:tcPr>
          <w:p w14:paraId="4B2AC1AE" w14:textId="77777777" w:rsidR="00D24584" w:rsidRDefault="00000000">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к Балансу по форме </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14:paraId="42550E05"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0503730</w:t>
            </w:r>
          </w:p>
        </w:tc>
      </w:tr>
      <w:tr w:rsidR="00D24584" w14:paraId="4E585BB3" w14:textId="77777777">
        <w:trPr>
          <w:trHeight w:val="282"/>
        </w:trPr>
        <w:tc>
          <w:tcPr>
            <w:tcW w:w="5402" w:type="dxa"/>
            <w:noWrap/>
            <w:tcMar>
              <w:top w:w="0" w:type="dxa"/>
              <w:left w:w="108" w:type="dxa"/>
              <w:bottom w:w="0" w:type="dxa"/>
              <w:right w:w="108" w:type="dxa"/>
            </w:tcMar>
            <w:vAlign w:val="bottom"/>
            <w:hideMark/>
          </w:tcPr>
          <w:p w14:paraId="484BF649"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Единица измерения: руб.</w:t>
            </w:r>
          </w:p>
        </w:tc>
        <w:tc>
          <w:tcPr>
            <w:tcW w:w="222" w:type="dxa"/>
            <w:noWrap/>
            <w:tcMar>
              <w:top w:w="0" w:type="dxa"/>
              <w:left w:w="108" w:type="dxa"/>
              <w:bottom w:w="0" w:type="dxa"/>
              <w:right w:w="108" w:type="dxa"/>
            </w:tcMar>
            <w:vAlign w:val="bottom"/>
            <w:hideMark/>
          </w:tcPr>
          <w:p w14:paraId="2534309A" w14:textId="77777777" w:rsidR="00D24584" w:rsidRDefault="00D24584">
            <w:pPr>
              <w:rPr>
                <w:sz w:val="24"/>
              </w:rPr>
            </w:pPr>
          </w:p>
        </w:tc>
        <w:tc>
          <w:tcPr>
            <w:tcW w:w="1365" w:type="dxa"/>
            <w:noWrap/>
            <w:tcMar>
              <w:top w:w="0" w:type="dxa"/>
              <w:left w:w="108" w:type="dxa"/>
              <w:bottom w:w="0" w:type="dxa"/>
              <w:right w:w="108" w:type="dxa"/>
            </w:tcMar>
            <w:vAlign w:val="bottom"/>
            <w:hideMark/>
          </w:tcPr>
          <w:p w14:paraId="5E3954DE" w14:textId="77777777" w:rsidR="00D24584" w:rsidRDefault="00000000">
            <w:pPr>
              <w:spacing w:before="240" w:beforeAutospacing="1" w:after="240" w:afterAutospacing="1"/>
              <w:jc w:val="right"/>
              <w:rPr>
                <w:rFonts w:ascii="Times New Roman" w:eastAsia="Times New Roman" w:hAnsi="Times New Roman" w:cs="Times New Roman"/>
                <w:sz w:val="24"/>
              </w:rPr>
            </w:pPr>
            <w:r>
              <w:rPr>
                <w:rFonts w:ascii="Times New Roman" w:eastAsia="Times New Roman" w:hAnsi="Times New Roman" w:cs="Times New Roman"/>
                <w:sz w:val="16"/>
                <w:szCs w:val="16"/>
              </w:rPr>
              <w:t>    по ОКЕИ</w:t>
            </w: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5879A914"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383</w:t>
            </w:r>
          </w:p>
        </w:tc>
      </w:tr>
      <w:tr w:rsidR="00D24584" w14:paraId="02C1A1E4" w14:textId="77777777">
        <w:trPr>
          <w:trHeight w:val="282"/>
        </w:trPr>
        <w:tc>
          <w:tcPr>
            <w:tcW w:w="9718" w:type="dxa"/>
            <w:gridSpan w:val="4"/>
            <w:noWrap/>
            <w:tcMar>
              <w:top w:w="0" w:type="dxa"/>
              <w:left w:w="108" w:type="dxa"/>
              <w:bottom w:w="0" w:type="dxa"/>
              <w:right w:w="108" w:type="dxa"/>
            </w:tcMar>
            <w:vAlign w:val="bottom"/>
            <w:hideMark/>
          </w:tcPr>
          <w:p w14:paraId="2EC2D066" w14:textId="77777777" w:rsidR="00D24584" w:rsidRDefault="00D24584">
            <w:pPr>
              <w:rPr>
                <w:sz w:val="24"/>
              </w:rPr>
            </w:pPr>
          </w:p>
        </w:tc>
      </w:tr>
    </w:tbl>
    <w:p w14:paraId="596C4A3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ПОЯСНИТЕЛЬНАЯ ЗАПИСКА</w:t>
      </w:r>
    </w:p>
    <w:p w14:paraId="2A682E8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К БАЛАНСУ</w:t>
      </w:r>
    </w:p>
    <w:p w14:paraId="79CC9B0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БЮДЖЕТНЫЕ УЧРЕЖДЕНИЯ</w:t>
      </w:r>
    </w:p>
    <w:p w14:paraId="3964FE31"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r>
        <w:rPr>
          <w:rFonts w:ascii="DejaVu Serif" w:eastAsia="DejaVu Serif" w:hAnsi="DejaVu Serif" w:cs="DejaVu Serif"/>
          <w:color w:val="000000"/>
          <w:sz w:val="20"/>
          <w:szCs w:val="20"/>
        </w:rPr>
        <w:t>Форма по ОКУД</w:t>
      </w:r>
    </w:p>
    <w:p w14:paraId="727867C1"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r>
        <w:rPr>
          <w:rFonts w:ascii="DejaVu Serif" w:eastAsia="DejaVu Serif" w:hAnsi="DejaVu Serif" w:cs="DejaVu Serif"/>
          <w:b/>
          <w:color w:val="000000"/>
          <w:sz w:val="24"/>
          <w:szCs w:val="24"/>
        </w:rPr>
        <w:t xml:space="preserve">за </w:t>
      </w:r>
      <w:r>
        <w:rPr>
          <w:rFonts w:ascii="DejaVu Serif" w:eastAsia="DejaVu Serif" w:hAnsi="DejaVu Serif" w:cs="DejaVu Serif"/>
          <w:b/>
          <w:i/>
          <w:color w:val="000000"/>
          <w:sz w:val="24"/>
          <w:szCs w:val="24"/>
          <w:u w:val="single"/>
        </w:rPr>
        <w:t>2025 год</w:t>
      </w:r>
      <w:r>
        <w:rPr>
          <w:rFonts w:ascii="DejaVu Serif" w:eastAsia="DejaVu Serif" w:hAnsi="DejaVu Serif" w:cs="DejaVu Serif"/>
          <w:b/>
          <w:color w:val="000000"/>
          <w:sz w:val="24"/>
          <w:szCs w:val="24"/>
        </w:rPr>
        <w:t xml:space="preserve"> </w:t>
      </w:r>
      <w:r>
        <w:rPr>
          <w:rFonts w:ascii="DejaVu Serif" w:eastAsia="DejaVu Serif" w:hAnsi="DejaVu Serif" w:cs="DejaVu Serif"/>
          <w:color w:val="000000"/>
          <w:sz w:val="24"/>
          <w:szCs w:val="24"/>
        </w:rPr>
        <w:t>Дата</w:t>
      </w:r>
      <w:r>
        <w:rPr>
          <w:rFonts w:ascii="DejaVu Serif" w:eastAsia="DejaVu Serif" w:hAnsi="DejaVu Serif" w:cs="DejaVu Serif"/>
          <w:b/>
          <w:color w:val="000000"/>
          <w:sz w:val="24"/>
          <w:szCs w:val="24"/>
        </w:rPr>
        <w:t xml:space="preserve"> </w:t>
      </w:r>
    </w:p>
    <w:p w14:paraId="10313BAC"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4BCADFF8"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Учреждение </w:t>
      </w:r>
      <w:r>
        <w:rPr>
          <w:rFonts w:ascii="DejaVu Serif" w:eastAsia="DejaVu Serif" w:hAnsi="DejaVu Serif" w:cs="DejaVu Serif"/>
          <w:b/>
          <w:color w:val="000000"/>
          <w:sz w:val="24"/>
          <w:szCs w:val="24"/>
          <w:u w:val="single"/>
        </w:rPr>
        <w:t>Финансовое управление</w:t>
      </w:r>
      <w:r>
        <w:rPr>
          <w:rFonts w:ascii="DejaVu Serif" w:eastAsia="DejaVu Serif" w:hAnsi="DejaVu Serif" w:cs="DejaVu Serif"/>
          <w:color w:val="000000"/>
          <w:sz w:val="24"/>
          <w:szCs w:val="24"/>
        </w:rPr>
        <w:t xml:space="preserve"> по ОКПО</w:t>
      </w:r>
    </w:p>
    <w:p w14:paraId="40FF068F"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Обособленное подразделение </w:t>
      </w:r>
      <w:r>
        <w:rPr>
          <w:rFonts w:ascii="DejaVu Serif" w:eastAsia="DejaVu Serif" w:hAnsi="DejaVu Serif" w:cs="DejaVu Serif"/>
          <w:b/>
          <w:color w:val="000000"/>
          <w:sz w:val="24"/>
          <w:szCs w:val="24"/>
          <w:u w:val="single"/>
        </w:rPr>
        <w:t>Большеболдинского округа</w:t>
      </w:r>
    </w:p>
    <w:p w14:paraId="12AB7125"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Учредитель </w:t>
      </w:r>
      <w:r>
        <w:rPr>
          <w:rFonts w:ascii="DejaVu Serif" w:eastAsia="DejaVu Serif" w:hAnsi="DejaVu Serif" w:cs="DejaVu Serif"/>
          <w:b/>
          <w:color w:val="000000"/>
          <w:sz w:val="24"/>
          <w:szCs w:val="24"/>
          <w:u w:val="single"/>
        </w:rPr>
        <w:t>Нижегородской области</w:t>
      </w:r>
      <w:r>
        <w:rPr>
          <w:rFonts w:ascii="DejaVu Serif" w:eastAsia="DejaVu Serif" w:hAnsi="DejaVu Serif" w:cs="DejaVu Serif"/>
          <w:color w:val="000000"/>
          <w:sz w:val="24"/>
          <w:szCs w:val="24"/>
        </w:rPr>
        <w:t xml:space="preserve"> по ОКАТО</w:t>
      </w:r>
    </w:p>
    <w:p w14:paraId="56206012"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Наименование органа,</w:t>
      </w:r>
    </w:p>
    <w:p w14:paraId="33128541"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осуществляющего по ОКПО</w:t>
      </w:r>
    </w:p>
    <w:p w14:paraId="688EEBF9"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полномочия учредителя _____________________ Глава по БК</w:t>
      </w:r>
    </w:p>
    <w:p w14:paraId="4DFF95BC"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Периодичность: квартальная, </w:t>
      </w:r>
      <w:r>
        <w:rPr>
          <w:rFonts w:ascii="DejaVu Serif" w:eastAsia="DejaVu Serif" w:hAnsi="DejaVu Serif" w:cs="DejaVu Serif"/>
          <w:color w:val="000000"/>
          <w:sz w:val="24"/>
          <w:szCs w:val="24"/>
          <w:u w:val="single"/>
        </w:rPr>
        <w:t>годовая</w:t>
      </w:r>
    </w:p>
    <w:p w14:paraId="612024D0"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29311F66"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к балансу по форме</w:t>
      </w:r>
    </w:p>
    <w:p w14:paraId="5C8E4BBE"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Единица измерения: руб. по ОКЕИ</w:t>
      </w:r>
    </w:p>
    <w:p w14:paraId="59FCA0FF"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4BB942D5"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w:t>
      </w:r>
      <w:r>
        <w:rPr>
          <w:rFonts w:ascii="DejaVu Serif" w:eastAsia="DejaVu Serif" w:hAnsi="DejaVu Serif" w:cs="DejaVu Serif"/>
          <w:b/>
          <w:color w:val="000000"/>
          <w:sz w:val="24"/>
          <w:szCs w:val="24"/>
        </w:rPr>
        <w:t>Раздел 1 «Организационная структура учреждений»</w:t>
      </w:r>
    </w:p>
    <w:p w14:paraId="1D45CA4F"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196F05E1"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В 2025 году в Большеболдинском муниципальном округе количество муниципальных бюджетных учреждений уменьшилось на 1 учреждение и составило - 26 учреждений. </w:t>
      </w:r>
      <w:proofErr w:type="gramStart"/>
      <w:r>
        <w:rPr>
          <w:rFonts w:ascii="DejaVu Serif" w:eastAsia="DejaVu Serif" w:hAnsi="DejaVu Serif" w:cs="DejaVu Serif"/>
          <w:color w:val="000000"/>
          <w:sz w:val="24"/>
          <w:szCs w:val="24"/>
        </w:rPr>
        <w:t>Согласно постановления</w:t>
      </w:r>
      <w:proofErr w:type="gramEnd"/>
      <w:r>
        <w:rPr>
          <w:rFonts w:ascii="DejaVu Serif" w:eastAsia="DejaVu Serif" w:hAnsi="DejaVu Serif" w:cs="DejaVu Serif"/>
          <w:color w:val="000000"/>
          <w:sz w:val="24"/>
          <w:szCs w:val="24"/>
        </w:rPr>
        <w:t xml:space="preserve"> администрации Большеболдинского муниципального округа Нижегородской области от 27.06.2024 г. № 622 ликвидировалось муниципальное бюджетное дошкольное образовательное учреждение </w:t>
      </w:r>
      <w:proofErr w:type="spellStart"/>
      <w:r>
        <w:rPr>
          <w:rFonts w:ascii="DejaVu Serif" w:eastAsia="DejaVu Serif" w:hAnsi="DejaVu Serif" w:cs="DejaVu Serif"/>
          <w:color w:val="000000"/>
          <w:sz w:val="24"/>
          <w:szCs w:val="24"/>
        </w:rPr>
        <w:t>Сумароковский</w:t>
      </w:r>
      <w:proofErr w:type="spellEnd"/>
      <w:r>
        <w:rPr>
          <w:rFonts w:ascii="DejaVu Serif" w:eastAsia="DejaVu Serif" w:hAnsi="DejaVu Serif" w:cs="DejaVu Serif"/>
          <w:color w:val="000000"/>
          <w:sz w:val="24"/>
          <w:szCs w:val="24"/>
        </w:rPr>
        <w:t xml:space="preserve"> детский сад.</w:t>
      </w:r>
    </w:p>
    <w:p w14:paraId="53413FA9"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По отраслевой принадлежности бюджетные учреждения подразделяются:</w:t>
      </w:r>
    </w:p>
    <w:p w14:paraId="093415B5"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в области общегосударственных вопросов – 1;</w:t>
      </w:r>
    </w:p>
    <w:p w14:paraId="2E317608"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в области жилищно-коммунального хозяйства – 1; </w:t>
      </w:r>
    </w:p>
    <w:p w14:paraId="3A89CA01"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в области образования - 21;</w:t>
      </w:r>
    </w:p>
    <w:p w14:paraId="53174B93"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в области культуры – 3.</w:t>
      </w:r>
    </w:p>
    <w:p w14:paraId="3FBB1D9F"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Учредителем и собственником имущества Учреждений является Администрация Большеболдинского муниципального округа Нижегородской области.</w:t>
      </w:r>
    </w:p>
    <w:p w14:paraId="086C20BA"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Источниками финансового обеспечения являются: субсидии на выполнение муниципального задания, субсидии на иные цели, собственные доходы учреждений.</w:t>
      </w:r>
    </w:p>
    <w:p w14:paraId="37302962"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Основные направления деятельности бюджетных учреждений:</w:t>
      </w:r>
    </w:p>
    <w:p w14:paraId="4DB055B7"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Дошкольное образование</w:t>
      </w:r>
      <w:r>
        <w:rPr>
          <w:rFonts w:ascii="DejaVu Serif" w:eastAsia="DejaVu Serif" w:hAnsi="DejaVu Serif" w:cs="DejaVu Serif"/>
          <w:color w:val="000000"/>
          <w:sz w:val="24"/>
          <w:szCs w:val="24"/>
        </w:rPr>
        <w:t xml:space="preserve"> – реализация основных задач дошкольного воспитания и образования детей, сохранение и укрепление их физического и психического здоровья.</w:t>
      </w:r>
      <w:r>
        <w:rPr>
          <w:rFonts w:ascii="DejaVu Sans" w:eastAsia="DejaVu Sans" w:hAnsi="DejaVu Sans" w:cs="DejaVu Sans"/>
          <w:color w:val="000000"/>
          <w:sz w:val="20"/>
          <w:szCs w:val="20"/>
        </w:rPr>
        <w:t xml:space="preserve"> </w:t>
      </w:r>
      <w:r>
        <w:rPr>
          <w:rFonts w:ascii="DejaVu Serif" w:eastAsia="DejaVu Serif" w:hAnsi="DejaVu Serif" w:cs="DejaVu Serif"/>
          <w:color w:val="000000"/>
          <w:sz w:val="24"/>
          <w:szCs w:val="24"/>
        </w:rPr>
        <w:t>Дошкольное образование осуществляет обучение и воспитание личности в интересах общества, государства, обеспечивает охрану здоровья и создание благоприятных условий для разностороннего развития личности, в том числе возможности удовлетворения потребности воспитанников в получении дополнительного образования;</w:t>
      </w:r>
    </w:p>
    <w:p w14:paraId="00D52168"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ans" w:eastAsia="DejaVu Sans" w:hAnsi="DejaVu Sans" w:cs="DejaVu Sans"/>
          <w:b/>
          <w:color w:val="000000"/>
          <w:sz w:val="20"/>
          <w:szCs w:val="20"/>
        </w:rPr>
        <w:t xml:space="preserve"> </w:t>
      </w:r>
      <w:r>
        <w:rPr>
          <w:rFonts w:ascii="DejaVu Serif" w:eastAsia="DejaVu Serif" w:hAnsi="DejaVu Serif" w:cs="DejaVu Serif"/>
          <w:b/>
          <w:color w:val="000000"/>
          <w:sz w:val="24"/>
          <w:szCs w:val="24"/>
        </w:rPr>
        <w:t>Начальное общее, основное общее, среднее образование</w:t>
      </w:r>
      <w:r>
        <w:rPr>
          <w:rFonts w:ascii="DejaVu Serif" w:eastAsia="DejaVu Serif" w:hAnsi="DejaVu Serif" w:cs="DejaVu Serif"/>
          <w:color w:val="000000"/>
          <w:sz w:val="24"/>
          <w:szCs w:val="24"/>
        </w:rPr>
        <w:t xml:space="preserve"> – формирование общей культуры личности обучающихся на основе усвоения обязательного минимума содержания общеобразовательных программ, их адаптация к жизни в обществе, создание основы для осознанного выбора и последующего освоения профессиональных образовательных программ, воспитание гражданственности, трудолюбия, уважения прав свобод человека, любви к окружающей природе, Родине, семье, формирования здорового образа жизни. Учреждения реализуют общеобразовательные программы, предоставляют возможность реализовать гарантированное государством право на получение бесплатного общего образования в пределах федеральных государственных образовательных стандартов;</w:t>
      </w:r>
    </w:p>
    <w:p w14:paraId="0B6F30AE"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Дополнительное образование</w:t>
      </w:r>
      <w:r>
        <w:rPr>
          <w:rFonts w:ascii="DejaVu Serif" w:eastAsia="DejaVu Serif" w:hAnsi="DejaVu Serif" w:cs="DejaVu Serif"/>
          <w:color w:val="000000"/>
          <w:sz w:val="24"/>
          <w:szCs w:val="24"/>
        </w:rPr>
        <w:t xml:space="preserve"> –реализация дополнительных образовательных программ и услуг в интересах личности, общества, государства; обеспечение необходимых условий для личностного развития, укрепления здоровья, формирование духовно-нравственной личности; организация содержательного досуга.</w:t>
      </w:r>
    </w:p>
    <w:p w14:paraId="43AB48E5"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Обеспечение предоставления дополнительного образования детей общей художественной направленности в возрасте преимущественно от 6 до 18 лет, выявление одаренных детей в раннем детском возрасте, создание условий для их художественного образования и эстетического воспитания.</w:t>
      </w:r>
      <w:r>
        <w:rPr>
          <w:rFonts w:ascii="DejaVu Sans" w:eastAsia="DejaVu Sans" w:hAnsi="DejaVu Sans" w:cs="DejaVu Sans"/>
          <w:color w:val="000000"/>
          <w:sz w:val="20"/>
          <w:szCs w:val="20"/>
        </w:rPr>
        <w:t xml:space="preserve"> </w:t>
      </w:r>
      <w:r>
        <w:rPr>
          <w:rFonts w:ascii="DejaVu Serif" w:eastAsia="DejaVu Serif" w:hAnsi="DejaVu Serif" w:cs="DejaVu Serif"/>
          <w:color w:val="000000"/>
          <w:sz w:val="24"/>
          <w:szCs w:val="24"/>
        </w:rPr>
        <w:t>Дополнительное образование – осуществляет обучение и воспитание в интересах личности, общества, государства, обеспечивает охрану здоровья и создание благоприятных условий для разностороннего развития личности, в том числе возможности удовлетворения потребности обучающихся в самообразовании и получении дополнительного образования; целенаправленное обучение детей и подростков различным видам искусств.;</w:t>
      </w:r>
    </w:p>
    <w:p w14:paraId="1D185BB0"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Учреждения культуры</w:t>
      </w:r>
      <w:r>
        <w:rPr>
          <w:rFonts w:ascii="DejaVu Serif" w:eastAsia="DejaVu Serif" w:hAnsi="DejaVu Serif" w:cs="DejaVu Serif"/>
          <w:color w:val="000000"/>
          <w:sz w:val="24"/>
          <w:szCs w:val="24"/>
        </w:rPr>
        <w:t xml:space="preserve"> - обеспечение досуга населения; создание благоприятных условий для организации культурного досуга и отдыха жителей муниципального образования; хранение музейных предметов и музейных коллекций; создание для всех групп населения равные условия доступа к просмотру отечественных и зарубежных фильмов; повышение уровня проведения культурно-досуговых мероприятий и экскурсионно-выставочной деятельности.</w:t>
      </w:r>
      <w:r>
        <w:rPr>
          <w:rFonts w:ascii="DejaVu Sans" w:eastAsia="DejaVu Sans" w:hAnsi="DejaVu Sans" w:cs="DejaVu Sans"/>
          <w:color w:val="000000"/>
          <w:sz w:val="20"/>
          <w:szCs w:val="20"/>
        </w:rPr>
        <w:t xml:space="preserve"> </w:t>
      </w:r>
      <w:r>
        <w:rPr>
          <w:rFonts w:ascii="DejaVu Serif" w:eastAsia="DejaVu Serif" w:hAnsi="DejaVu Serif" w:cs="DejaVu Serif"/>
          <w:color w:val="000000"/>
          <w:sz w:val="24"/>
          <w:szCs w:val="24"/>
        </w:rPr>
        <w:t>Осуществляют проведение различных по форме и тематике культурно-массовых мероприятий – праздников, представлений, смотров, кинопоказов, экскурсий, фестивалей, конкурсов, концертов, выставок, вечеров, спектаклей, игровых развлекательных программ и других форм показа результатов творческой деятельности Учреждения. Проведение спектаклей, концертов и других культурно-зрелищных и экскурсионно-выставочных мероприятий. Организация кино- и видео обслуживания населения.</w:t>
      </w:r>
    </w:p>
    <w:p w14:paraId="4A822CAE"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Библиотечная система</w:t>
      </w:r>
      <w:r>
        <w:rPr>
          <w:rFonts w:ascii="DejaVu Serif" w:eastAsia="DejaVu Serif" w:hAnsi="DejaVu Serif" w:cs="DejaVu Serif"/>
          <w:color w:val="000000"/>
          <w:sz w:val="24"/>
          <w:szCs w:val="24"/>
        </w:rPr>
        <w:t xml:space="preserve"> –реализация прав граждан на библиотечное обслуживание. Библиотечная система – обеспечивает развитие сети библиотек, формирование и обработку их фондов, организацию библиотечного информационного и справочно-библиографического обслуживания пользователей библиотек, подготовка кадров работников библиотек.</w:t>
      </w:r>
    </w:p>
    <w:p w14:paraId="7EF8DC75"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 Х</w:t>
      </w:r>
      <w:r>
        <w:rPr>
          <w:rFonts w:ascii="DejaVu Serif" w:eastAsia="DejaVu Serif" w:hAnsi="DejaVu Serif" w:cs="DejaVu Serif"/>
          <w:b/>
          <w:color w:val="000000"/>
          <w:sz w:val="24"/>
          <w:szCs w:val="24"/>
        </w:rPr>
        <w:t xml:space="preserve">озяйственно-эксплуатационный отдел </w:t>
      </w:r>
      <w:r>
        <w:rPr>
          <w:rFonts w:ascii="DejaVu Serif" w:eastAsia="DejaVu Serif" w:hAnsi="DejaVu Serif" w:cs="DejaVu Serif"/>
          <w:color w:val="000000"/>
          <w:sz w:val="24"/>
          <w:szCs w:val="24"/>
        </w:rPr>
        <w:t>– содержание и охрана, находящихся в пользовании административных зданий и гаражей, обеспечение транспортного обслуживания органов местного самоуправления Большеболдинского муниципального района, других организаций и населения.</w:t>
      </w:r>
    </w:p>
    <w:p w14:paraId="2C2E7F1F"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Благоустройство и хозяйственная деятельность </w:t>
      </w:r>
      <w:r>
        <w:rPr>
          <w:rFonts w:ascii="DejaVu Serif" w:eastAsia="DejaVu Serif" w:hAnsi="DejaVu Serif" w:cs="DejaVu Serif"/>
          <w:color w:val="000000"/>
          <w:sz w:val="24"/>
          <w:szCs w:val="24"/>
        </w:rPr>
        <w:t>– благоустройство Большеболдинского муниципального округа.</w:t>
      </w:r>
    </w:p>
    <w:p w14:paraId="0ECFA39A"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0D0D0D"/>
          <w:sz w:val="24"/>
          <w:szCs w:val="24"/>
        </w:rPr>
        <w:t xml:space="preserve">Для расчетно-кассового обслуживания бюджетных учреждений открыты 2 счета в органах федерального казначейства. Финансовое управление обслуживает 109 лицевых счетов в т.ч. получатели субсидий на выполнение муниципального задания – 26, получатели субсидий на иные цели – 26, получатели собственных средств – 26, получатели средств во временное распоряжение – </w:t>
      </w:r>
      <w:r>
        <w:rPr>
          <w:rFonts w:ascii="DejaVu Serif" w:eastAsia="DejaVu Serif" w:hAnsi="DejaVu Serif" w:cs="DejaVu Serif"/>
          <w:color w:val="000000"/>
          <w:sz w:val="24"/>
          <w:szCs w:val="24"/>
        </w:rPr>
        <w:t>25.</w:t>
      </w:r>
    </w:p>
    <w:p w14:paraId="4EC40E88"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526E4B1A"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Раздел 2 «Результаты деятельности учреждения»</w:t>
      </w:r>
    </w:p>
    <w:p w14:paraId="6C43FA29"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06E0EF4F"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Ежегодно бюджетными учреждениями принимаются меры по повышению квалификации и переподготовке специалистов учреждений. Количество специалистов, которые осуществили повышение квалификации и прошли </w:t>
      </w:r>
      <w:r>
        <w:rPr>
          <w:rFonts w:ascii="DejaVu Serif" w:eastAsia="DejaVu Serif" w:hAnsi="DejaVu Serif" w:cs="DejaVu Serif"/>
          <w:color w:val="000000"/>
          <w:sz w:val="24"/>
          <w:szCs w:val="24"/>
        </w:rPr>
        <w:lastRenderedPageBreak/>
        <w:t xml:space="preserve">переподготовку в 2025 году составило 81 человек. Объем расходов, направленных </w:t>
      </w:r>
      <w:proofErr w:type="gramStart"/>
      <w:r>
        <w:rPr>
          <w:rFonts w:ascii="DejaVu Serif" w:eastAsia="DejaVu Serif" w:hAnsi="DejaVu Serif" w:cs="DejaVu Serif"/>
          <w:color w:val="000000"/>
          <w:sz w:val="24"/>
          <w:szCs w:val="24"/>
        </w:rPr>
        <w:t>на обучение</w:t>
      </w:r>
      <w:proofErr w:type="gramEnd"/>
      <w:r>
        <w:rPr>
          <w:rFonts w:ascii="DejaVu Serif" w:eastAsia="DejaVu Serif" w:hAnsi="DejaVu Serif" w:cs="DejaVu Serif"/>
          <w:color w:val="000000"/>
          <w:sz w:val="24"/>
          <w:szCs w:val="24"/>
        </w:rPr>
        <w:t xml:space="preserve"> составил – 234200 рублей.</w:t>
      </w:r>
    </w:p>
    <w:p w14:paraId="7E495946"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roofErr w:type="gramStart"/>
      <w:r>
        <w:rPr>
          <w:rFonts w:ascii="DejaVu Serif" w:eastAsia="DejaVu Serif" w:hAnsi="DejaVu Serif" w:cs="DejaVu Serif"/>
          <w:color w:val="000000"/>
          <w:sz w:val="24"/>
          <w:szCs w:val="24"/>
        </w:rPr>
        <w:t>Фактическая  численность</w:t>
      </w:r>
      <w:proofErr w:type="gramEnd"/>
      <w:r>
        <w:rPr>
          <w:rFonts w:ascii="DejaVu Serif" w:eastAsia="DejaVu Serif" w:hAnsi="DejaVu Serif" w:cs="DejaVu Serif"/>
          <w:color w:val="000000"/>
          <w:sz w:val="24"/>
          <w:szCs w:val="24"/>
        </w:rPr>
        <w:t xml:space="preserve"> работников в бюджетных учреждениях на начало года составила 510 человек. На конец года -502 человека. По сравнению с 2024 годом численность работников уменьшилась на 8 человек. </w:t>
      </w:r>
      <w:proofErr w:type="gramStart"/>
      <w:r>
        <w:rPr>
          <w:rFonts w:ascii="DejaVu Serif" w:eastAsia="DejaVu Serif" w:hAnsi="DejaVu Serif" w:cs="DejaVu Serif"/>
          <w:color w:val="000000"/>
          <w:sz w:val="24"/>
          <w:szCs w:val="24"/>
        </w:rPr>
        <w:t>Уменьшение  численности</w:t>
      </w:r>
      <w:proofErr w:type="gramEnd"/>
      <w:r>
        <w:rPr>
          <w:rFonts w:ascii="DejaVu Serif" w:eastAsia="DejaVu Serif" w:hAnsi="DejaVu Serif" w:cs="DejaVu Serif"/>
          <w:color w:val="000000"/>
          <w:sz w:val="24"/>
          <w:szCs w:val="24"/>
        </w:rPr>
        <w:t xml:space="preserve"> произошло </w:t>
      </w:r>
    </w:p>
    <w:p w14:paraId="5EF2DFBE"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в связи с закрытием детского сада «</w:t>
      </w:r>
      <w:proofErr w:type="spellStart"/>
      <w:r>
        <w:rPr>
          <w:rFonts w:ascii="DejaVu Serif" w:eastAsia="DejaVu Serif" w:hAnsi="DejaVu Serif" w:cs="DejaVu Serif"/>
          <w:color w:val="000000"/>
          <w:sz w:val="24"/>
          <w:szCs w:val="24"/>
        </w:rPr>
        <w:t>Сумароковский</w:t>
      </w:r>
      <w:proofErr w:type="spellEnd"/>
      <w:r>
        <w:rPr>
          <w:rFonts w:ascii="DejaVu Serif" w:eastAsia="DejaVu Serif" w:hAnsi="DejaVu Serif" w:cs="DejaVu Serif"/>
          <w:color w:val="000000"/>
          <w:sz w:val="24"/>
          <w:szCs w:val="24"/>
        </w:rPr>
        <w:t xml:space="preserve">» - 6 человек, приема кочегаров на отопительный сезон не с 1 октября 2025 года, как </w:t>
      </w:r>
      <w:proofErr w:type="gramStart"/>
      <w:r>
        <w:rPr>
          <w:rFonts w:ascii="DejaVu Serif" w:eastAsia="DejaVu Serif" w:hAnsi="DejaVu Serif" w:cs="DejaVu Serif"/>
          <w:color w:val="000000"/>
          <w:sz w:val="24"/>
          <w:szCs w:val="24"/>
        </w:rPr>
        <w:t>планировалось</w:t>
      </w:r>
      <w:proofErr w:type="gramEnd"/>
      <w:r>
        <w:rPr>
          <w:rFonts w:ascii="DejaVu Serif" w:eastAsia="DejaVu Serif" w:hAnsi="DejaVu Serif" w:cs="DejaVu Serif"/>
          <w:color w:val="000000"/>
          <w:sz w:val="24"/>
          <w:szCs w:val="24"/>
        </w:rPr>
        <w:t xml:space="preserve"> а с конца октября 2025 года, наличия вакантных должностей.</w:t>
      </w:r>
    </w:p>
    <w:p w14:paraId="267E6C0B"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5B03AAAD"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r>
        <w:rPr>
          <w:rFonts w:ascii="DejaVu Serif" w:eastAsia="DejaVu Serif" w:hAnsi="DejaVu Serif" w:cs="DejaVu Serif"/>
          <w:color w:val="000000"/>
          <w:sz w:val="24"/>
          <w:szCs w:val="24"/>
        </w:rPr>
        <w:t>Стоимость имущества муниципальных бюджетных учреждений на 01.01.2026 года составила 576808969,89 рублей. По сравнению с показателем на начало 2025 года стоимость имущества увеличилась на 44429213,41 рублей или на 8,3 %. Стоимость недвижимого имущества составила 220706704,</w:t>
      </w:r>
      <w:proofErr w:type="gramStart"/>
      <w:r>
        <w:rPr>
          <w:rFonts w:ascii="DejaVu Serif" w:eastAsia="DejaVu Serif" w:hAnsi="DejaVu Serif" w:cs="DejaVu Serif"/>
          <w:color w:val="000000"/>
          <w:sz w:val="24"/>
          <w:szCs w:val="24"/>
        </w:rPr>
        <w:t>62  рублей</w:t>
      </w:r>
      <w:proofErr w:type="gramEnd"/>
      <w:r>
        <w:rPr>
          <w:rFonts w:ascii="DejaVu Serif" w:eastAsia="DejaVu Serif" w:hAnsi="DejaVu Serif" w:cs="DejaVu Serif"/>
          <w:color w:val="000000"/>
          <w:sz w:val="24"/>
          <w:szCs w:val="24"/>
        </w:rPr>
        <w:t xml:space="preserve">, особо ценного имущества – 230116293,72 рублей или 79 % от всей стоимости. В структуре основных фондов здания и сооружения – 221831933,18 рублей или 38,8%, машины и оборудование 117974489,39 рублей или 20,3%, транспортные средства 88848007,75 рублей или 15,6%, инвентарь производственный и хозяйственный – 46891356,02 рублей или 8,2%, прочие основные средства 94918981,07 рублей или 16,6 %.  Поступление (увеличение) </w:t>
      </w:r>
      <w:proofErr w:type="gramStart"/>
      <w:r>
        <w:rPr>
          <w:rFonts w:ascii="DejaVu Serif" w:eastAsia="DejaVu Serif" w:hAnsi="DejaVu Serif" w:cs="DejaVu Serif"/>
          <w:color w:val="000000"/>
          <w:sz w:val="24"/>
          <w:szCs w:val="24"/>
        </w:rPr>
        <w:t>составило  41277793</w:t>
      </w:r>
      <w:proofErr w:type="gramEnd"/>
      <w:r>
        <w:rPr>
          <w:rFonts w:ascii="DejaVu Serif" w:eastAsia="DejaVu Serif" w:hAnsi="DejaVu Serif" w:cs="DejaVu Serif"/>
          <w:color w:val="000000"/>
          <w:sz w:val="24"/>
          <w:szCs w:val="24"/>
        </w:rPr>
        <w:t>,31 рублей. Выбытие (уменьшение) составило 19662621,79 рублей. По отраслевой структуре стоимость имущества образовательных учреждений составила 407807467,31 рублей или 71,5 %, учреждений культуры – 28303928,81 рублей или 5 %, по прочим учреждениям 134353371,29 рублей или 23,5 %.</w:t>
      </w:r>
    </w:p>
    <w:p w14:paraId="36B79008"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В результате модернизации </w:t>
      </w:r>
      <w:proofErr w:type="spellStart"/>
      <w:r>
        <w:rPr>
          <w:rFonts w:ascii="DejaVu Serif" w:eastAsia="DejaVu Serif" w:hAnsi="DejaVu Serif" w:cs="DejaVu Serif"/>
          <w:color w:val="000000"/>
          <w:sz w:val="24"/>
          <w:szCs w:val="24"/>
        </w:rPr>
        <w:t>Черновской</w:t>
      </w:r>
      <w:proofErr w:type="spellEnd"/>
      <w:r>
        <w:rPr>
          <w:rFonts w:ascii="DejaVu Serif" w:eastAsia="DejaVu Serif" w:hAnsi="DejaVu Serif" w:cs="DejaVu Serif"/>
          <w:color w:val="000000"/>
          <w:sz w:val="24"/>
          <w:szCs w:val="24"/>
        </w:rPr>
        <w:t xml:space="preserve"> средней школы приобретены основные средства на сумму 17203848,26 рублей. В Новослободскую школу </w:t>
      </w:r>
      <w:proofErr w:type="gramStart"/>
      <w:r>
        <w:rPr>
          <w:rFonts w:ascii="DejaVu Serif" w:eastAsia="DejaVu Serif" w:hAnsi="DejaVu Serif" w:cs="DejaVu Serif"/>
          <w:color w:val="000000"/>
          <w:sz w:val="24"/>
          <w:szCs w:val="24"/>
        </w:rPr>
        <w:t>передан  автомобиль</w:t>
      </w:r>
      <w:proofErr w:type="gramEnd"/>
      <w:r>
        <w:rPr>
          <w:rFonts w:ascii="DejaVu Serif" w:eastAsia="DejaVu Serif" w:hAnsi="DejaVu Serif" w:cs="DejaVu Serif"/>
          <w:color w:val="000000"/>
          <w:sz w:val="24"/>
          <w:szCs w:val="24"/>
        </w:rPr>
        <w:t xml:space="preserve"> УАЗ стоимостью 3 329 500,00 рублей (Министерство имущественных и земельных отношений НО). В 2025 году оприходованы неучтенные арт-объекты, переданы новогодняя ель, приобретены основные средства: </w:t>
      </w:r>
      <w:proofErr w:type="spellStart"/>
      <w:r>
        <w:rPr>
          <w:rFonts w:ascii="DejaVu Serif" w:eastAsia="DejaVu Serif" w:hAnsi="DejaVu Serif" w:cs="DejaVu Serif"/>
          <w:color w:val="000000"/>
          <w:sz w:val="24"/>
          <w:szCs w:val="24"/>
        </w:rPr>
        <w:t>бензокосы</w:t>
      </w:r>
      <w:proofErr w:type="spellEnd"/>
      <w:r>
        <w:rPr>
          <w:rFonts w:ascii="DejaVu Serif" w:eastAsia="DejaVu Serif" w:hAnsi="DejaVu Serif" w:cs="DejaVu Serif"/>
          <w:color w:val="000000"/>
          <w:sz w:val="24"/>
          <w:szCs w:val="24"/>
        </w:rPr>
        <w:t>, офисная техника и т.д.</w:t>
      </w:r>
    </w:p>
    <w:p w14:paraId="3B1D4CF0"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Выбыли из эксплуатации основные средства стоимостью 19662621,79 рублей. В </w:t>
      </w:r>
      <w:proofErr w:type="spellStart"/>
      <w:r>
        <w:rPr>
          <w:rFonts w:ascii="DejaVu Serif" w:eastAsia="DejaVu Serif" w:hAnsi="DejaVu Serif" w:cs="DejaVu Serif"/>
          <w:color w:val="000000"/>
          <w:sz w:val="24"/>
          <w:szCs w:val="24"/>
        </w:rPr>
        <w:t>Черновской</w:t>
      </w:r>
      <w:proofErr w:type="spellEnd"/>
      <w:r>
        <w:rPr>
          <w:rFonts w:ascii="DejaVu Serif" w:eastAsia="DejaVu Serif" w:hAnsi="DejaVu Serif" w:cs="DejaVu Serif"/>
          <w:color w:val="000000"/>
          <w:sz w:val="24"/>
          <w:szCs w:val="24"/>
        </w:rPr>
        <w:t xml:space="preserve"> средней школе по причине ветхости списано имущество на сумму 4456702 рублей.</w:t>
      </w:r>
    </w:p>
    <w:p w14:paraId="6E1D5858"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Техническое состояние основных средств удовлетворительное, учреждения обеспечены основными средствами исходя из реальной потребности. Процент износа составил 68%.</w:t>
      </w:r>
    </w:p>
    <w:p w14:paraId="76D31AE8"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В целях обеспечения сохранности основных фондов в учреждениях, проводятся мероприятия:</w:t>
      </w:r>
    </w:p>
    <w:p w14:paraId="1BBC28B3"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инвентаризация имущества;</w:t>
      </w:r>
    </w:p>
    <w:p w14:paraId="1C721C98"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охрана зданий и установка сигнализаций вневедомственной охраны;</w:t>
      </w:r>
    </w:p>
    <w:p w14:paraId="60BFA438"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 установка пожарной сигнализации;</w:t>
      </w:r>
    </w:p>
    <w:p w14:paraId="330BF09B"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 техническое обследование и ремонт (осуществляется периодически по мере необходимости);</w:t>
      </w:r>
    </w:p>
    <w:p w14:paraId="6C1A323D"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назначены материально-ответственные лица;</w:t>
      </w:r>
    </w:p>
    <w:p w14:paraId="44063663"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 соблюдаются правила, условия хранения и эксплуатации имущества.</w:t>
      </w:r>
    </w:p>
    <w:p w14:paraId="3D6140EB"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w:t>
      </w:r>
    </w:p>
    <w:p w14:paraId="57043FC0" w14:textId="77777777" w:rsidR="00D24584" w:rsidRDefault="00000000">
      <w:pPr>
        <w:spacing w:line="360" w:lineRule="auto"/>
        <w:ind w:firstLine="560"/>
        <w:rPr>
          <w:rFonts w:ascii="Times New Roman" w:eastAsia="Times New Roman" w:hAnsi="Times New Roman" w:cs="Times New Roman"/>
          <w:sz w:val="24"/>
        </w:rPr>
      </w:pPr>
      <w:r>
        <w:rPr>
          <w:rFonts w:ascii="DejaVu Serif" w:eastAsia="DejaVu Serif" w:hAnsi="DejaVu Serif" w:cs="DejaVu Serif"/>
          <w:color w:val="000000"/>
          <w:sz w:val="24"/>
          <w:szCs w:val="24"/>
        </w:rPr>
        <w:t> В текущем году в рамках софинансирования были выделены денежные средства:  </w:t>
      </w:r>
    </w:p>
    <w:p w14:paraId="590E946C" w14:textId="77777777" w:rsidR="00D24584" w:rsidRDefault="00000000">
      <w:pPr>
        <w:spacing w:line="360" w:lineRule="auto"/>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капитальный ремонт </w:t>
      </w:r>
      <w:proofErr w:type="spellStart"/>
      <w:r>
        <w:rPr>
          <w:rFonts w:ascii="DejaVu Serif" w:eastAsia="DejaVu Serif" w:hAnsi="DejaVu Serif" w:cs="DejaVu Serif"/>
          <w:color w:val="000000"/>
          <w:sz w:val="24"/>
          <w:szCs w:val="24"/>
        </w:rPr>
        <w:t>Пикшенского</w:t>
      </w:r>
      <w:proofErr w:type="spellEnd"/>
      <w:r>
        <w:rPr>
          <w:rFonts w:ascii="DejaVu Serif" w:eastAsia="DejaVu Serif" w:hAnsi="DejaVu Serif" w:cs="DejaVu Serif"/>
          <w:color w:val="000000"/>
          <w:sz w:val="24"/>
          <w:szCs w:val="24"/>
        </w:rPr>
        <w:t xml:space="preserve"> детского сада – 3335955,8 рублей;</w:t>
      </w:r>
    </w:p>
    <w:p w14:paraId="1F60CDC0" w14:textId="77777777" w:rsidR="00D24584" w:rsidRDefault="00000000">
      <w:pPr>
        <w:spacing w:line="360" w:lineRule="auto"/>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Капитальный ремонт </w:t>
      </w:r>
      <w:proofErr w:type="spellStart"/>
      <w:r>
        <w:rPr>
          <w:rFonts w:ascii="DejaVu Serif" w:eastAsia="DejaVu Serif" w:hAnsi="DejaVu Serif" w:cs="DejaVu Serif"/>
          <w:color w:val="000000"/>
          <w:sz w:val="24"/>
          <w:szCs w:val="24"/>
        </w:rPr>
        <w:t>Черновской</w:t>
      </w:r>
      <w:proofErr w:type="spellEnd"/>
      <w:r>
        <w:rPr>
          <w:rFonts w:ascii="DejaVu Serif" w:eastAsia="DejaVu Serif" w:hAnsi="DejaVu Serif" w:cs="DejaVu Serif"/>
          <w:color w:val="000000"/>
          <w:sz w:val="24"/>
          <w:szCs w:val="24"/>
        </w:rPr>
        <w:t xml:space="preserve"> средней школы по программе модернизации школьной системы образования – 68789870 рублей;</w:t>
      </w:r>
    </w:p>
    <w:p w14:paraId="5FC20269"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ремонт здания филиала краеведческого </w:t>
      </w:r>
      <w:proofErr w:type="gramStart"/>
      <w:r>
        <w:rPr>
          <w:rFonts w:ascii="DejaVu Serif" w:eastAsia="DejaVu Serif" w:hAnsi="DejaVu Serif" w:cs="DejaVu Serif"/>
          <w:color w:val="000000"/>
          <w:sz w:val="24"/>
          <w:szCs w:val="24"/>
        </w:rPr>
        <w:t>музея  –</w:t>
      </w:r>
      <w:proofErr w:type="gramEnd"/>
      <w:r>
        <w:rPr>
          <w:rFonts w:ascii="DejaVu Serif" w:eastAsia="DejaVu Serif" w:hAnsi="DejaVu Serif" w:cs="DejaVu Serif"/>
          <w:color w:val="000000"/>
          <w:sz w:val="24"/>
          <w:szCs w:val="24"/>
        </w:rPr>
        <w:t xml:space="preserve"> 1437801,71 рублей; </w:t>
      </w:r>
      <w:proofErr w:type="gramStart"/>
      <w:r>
        <w:rPr>
          <w:rFonts w:ascii="DejaVu Serif" w:eastAsia="DejaVu Serif" w:hAnsi="DejaVu Serif" w:cs="DejaVu Serif"/>
          <w:color w:val="000000"/>
          <w:sz w:val="24"/>
          <w:szCs w:val="24"/>
        </w:rPr>
        <w:t>( устройство</w:t>
      </w:r>
      <w:proofErr w:type="gramEnd"/>
      <w:r>
        <w:rPr>
          <w:rFonts w:ascii="DejaVu Serif" w:eastAsia="DejaVu Serif" w:hAnsi="DejaVu Serif" w:cs="DejaVu Serif"/>
          <w:color w:val="000000"/>
          <w:sz w:val="24"/>
          <w:szCs w:val="24"/>
        </w:rPr>
        <w:t xml:space="preserve"> лестниц и перил, работы пор ремонту кровли, монтаж системы отопления и устройство септика);</w:t>
      </w:r>
    </w:p>
    <w:p w14:paraId="30E350CF"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работы по сохранению ОКН Деревянная мельница XIX </w:t>
      </w:r>
      <w:proofErr w:type="gramStart"/>
      <w:r>
        <w:rPr>
          <w:rFonts w:ascii="DejaVu Serif" w:eastAsia="DejaVu Serif" w:hAnsi="DejaVu Serif" w:cs="DejaVu Serif"/>
          <w:color w:val="000000"/>
          <w:sz w:val="24"/>
          <w:szCs w:val="24"/>
        </w:rPr>
        <w:t>века  -</w:t>
      </w:r>
      <w:proofErr w:type="gramEnd"/>
      <w:r>
        <w:rPr>
          <w:rFonts w:ascii="DejaVu Serif" w:eastAsia="DejaVu Serif" w:hAnsi="DejaVu Serif" w:cs="DejaVu Serif"/>
          <w:color w:val="000000"/>
          <w:sz w:val="24"/>
          <w:szCs w:val="24"/>
        </w:rPr>
        <w:t xml:space="preserve"> 5957314,89 рублей; (реставрационные работы, воссоздание механизма мельницы и 1 этап устройства фундамента);</w:t>
      </w:r>
    </w:p>
    <w:p w14:paraId="1B9FE6C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FF0000"/>
          <w:sz w:val="24"/>
          <w:szCs w:val="24"/>
        </w:rPr>
        <w:t xml:space="preserve"> </w:t>
      </w:r>
    </w:p>
    <w:p w14:paraId="6065F287" w14:textId="77777777" w:rsidR="00D24584"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Объем закупок товаров, работ и услуг за 2025 год бюджетными учреждениями </w:t>
      </w:r>
      <w:proofErr w:type="gramStart"/>
      <w:r>
        <w:rPr>
          <w:rFonts w:ascii="DejaVu Serif" w:eastAsia="DejaVu Serif" w:hAnsi="DejaVu Serif" w:cs="DejaVu Serif"/>
          <w:color w:val="000000"/>
          <w:sz w:val="24"/>
          <w:szCs w:val="24"/>
        </w:rPr>
        <w:t>составил  258</w:t>
      </w:r>
      <w:proofErr w:type="gramEnd"/>
      <w:r>
        <w:rPr>
          <w:rFonts w:ascii="DejaVu Serif" w:eastAsia="DejaVu Serif" w:hAnsi="DejaVu Serif" w:cs="DejaVu Serif"/>
          <w:color w:val="000000"/>
          <w:sz w:val="24"/>
          <w:szCs w:val="24"/>
        </w:rPr>
        <w:t xml:space="preserve"> 904 823,77 рублей что меньше уровня прошлого года на сумму 9 856 132,69 рублей. В общей сумме расходов расходы на закупку товаров, работ и услуг составляют 40,2 процента, что меньше уровня 2024 года на 3,7%.</w:t>
      </w:r>
      <w:r>
        <w:rPr>
          <w:rFonts w:ascii="DejaVu Serif" w:eastAsia="DejaVu Serif" w:hAnsi="DejaVu Serif" w:cs="DejaVu Serif"/>
          <w:b/>
          <w:color w:val="000000"/>
          <w:sz w:val="24"/>
          <w:szCs w:val="24"/>
        </w:rPr>
        <w:t xml:space="preserve"> </w:t>
      </w:r>
      <w:r>
        <w:rPr>
          <w:rFonts w:ascii="DejaVu Serif" w:eastAsia="DejaVu Serif" w:hAnsi="DejaVu Serif" w:cs="DejaVu Serif"/>
          <w:b/>
          <w:color w:val="FF0000"/>
          <w:sz w:val="24"/>
          <w:szCs w:val="24"/>
        </w:rPr>
        <w:t> </w:t>
      </w:r>
      <w:r>
        <w:rPr>
          <w:rFonts w:ascii="DejaVu Serif" w:eastAsia="DejaVu Serif" w:hAnsi="DejaVu Serif" w:cs="DejaVu Serif"/>
          <w:b/>
          <w:color w:val="000000"/>
          <w:sz w:val="24"/>
          <w:szCs w:val="24"/>
        </w:rPr>
        <w:t xml:space="preserve"> </w:t>
      </w:r>
    </w:p>
    <w:p w14:paraId="42161DC1"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6580407D"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0436F147"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Раздел 3 «Анализ отчета об исполнении учреждением плана его деятельности»</w:t>
      </w:r>
    </w:p>
    <w:p w14:paraId="4AD2D98E"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15F0EF3C"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Исполнение по форме 0503737 «Субсидии на выполнение муниципального задания»</w:t>
      </w:r>
    </w:p>
    <w:p w14:paraId="571691AF"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Получены субсидии на выполнение муниципального задания в 2025 году в сумме 422 290 614,59 рублей, при плане 422 290 614,59 рублей, или 100 % от плана.   </w:t>
      </w:r>
    </w:p>
    <w:p w14:paraId="17DFCBF4" w14:textId="77777777" w:rsidR="00D24584" w:rsidRDefault="00000000">
      <w:pPr>
        <w:ind w:firstLine="720"/>
        <w:jc w:val="both"/>
        <w:rPr>
          <w:rFonts w:ascii="Times New Roman" w:eastAsia="Times New Roman" w:hAnsi="Times New Roman" w:cs="Times New Roman"/>
          <w:sz w:val="24"/>
        </w:rPr>
      </w:pPr>
      <w:r>
        <w:rPr>
          <w:rFonts w:ascii="DejaVu Serif" w:eastAsia="DejaVu Serif" w:hAnsi="DejaVu Serif" w:cs="DejaVu Serif"/>
          <w:color w:val="000000"/>
          <w:sz w:val="24"/>
          <w:szCs w:val="24"/>
        </w:rPr>
        <w:t> Расходы бюджетных учреждений за счет субсидии на выполнение муниципального задания за 2025 год составили 433 108 067,18 рублей при плане 467 623 490,37 рублей или исполнены на 92,6 %. План по расходам составлен с учетом остатков средств на начало года, отраженных в источниках финансирования дефицита средств в сумме 45 332 875,78 рублей. Отклонение от плана составило 34 515 423,19 рублей. Это связано в основном с наличием экономии от проведенных конкурсных процедур;  наличием экономии по фонду оплаты труда  и остатка средств на выплату заработной платы и отсутствием счетов на оплату коммунальных услуг, услуг связи за декабрь 2025 года, переносом курсов повышения квалификации на 2026 год, оплатой налогов за 4 квартал 2025 года в 2026 году,  открытием лимитов  в конце года по субвенции на исполнение полномочий в сфере общего образования и поступлением .</w:t>
      </w:r>
    </w:p>
    <w:p w14:paraId="7FA02043"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Остаток средств на лицевых счетах бюджетных учреждений на 01.01.2026 года составил 34 515 423,19 рублей.</w:t>
      </w:r>
    </w:p>
    <w:p w14:paraId="3D029543"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За 2025 год бюджетными учреждениями оказано муниципальных услуг (работ):</w:t>
      </w:r>
    </w:p>
    <w:p w14:paraId="27250CF9"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 «Библиографическая обработка документов и создание каталогов» доведено муниципальное задание 4051 единиц, выполнено 4051 единиц или 100 процентов;</w:t>
      </w:r>
    </w:p>
    <w:p w14:paraId="536F79EF"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«Библиотечное, библиографическое и информационное обслуживание пользователей библиотеки» доведено муниципальное задание 107410, единиц выполнено 107410 единиц или 100 процентов;</w:t>
      </w:r>
    </w:p>
    <w:p w14:paraId="76A5989E"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«Публичный показ музейных предметов, музейных коллекций» доведено муниципальное задание 7267, человек выполнено 7882 человек или 108,5 процента;</w:t>
      </w:r>
    </w:p>
    <w:p w14:paraId="49DCDA96"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«Реализация дополнительных общеразвивающих программ» доведено муниципальное задание 304882 человеко-часов, выполнено 304876 человеко-часов или на 100 процентов;</w:t>
      </w:r>
    </w:p>
    <w:p w14:paraId="38BA89A1"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«Реализация дополнительных предпрофессиональных </w:t>
      </w:r>
      <w:proofErr w:type="gramStart"/>
      <w:r>
        <w:rPr>
          <w:rFonts w:ascii="DejaVu Serif" w:eastAsia="DejaVu Serif" w:hAnsi="DejaVu Serif" w:cs="DejaVu Serif"/>
          <w:color w:val="000000"/>
          <w:sz w:val="24"/>
          <w:szCs w:val="24"/>
        </w:rPr>
        <w:t>программ»  доведено</w:t>
      </w:r>
      <w:proofErr w:type="gramEnd"/>
      <w:r>
        <w:rPr>
          <w:rFonts w:ascii="DejaVu Serif" w:eastAsia="DejaVu Serif" w:hAnsi="DejaVu Serif" w:cs="DejaVu Serif"/>
          <w:color w:val="000000"/>
          <w:sz w:val="24"/>
          <w:szCs w:val="24"/>
        </w:rPr>
        <w:t xml:space="preserve"> муниципальное задание 20913 человеко-часов выполнено 20772 человеко-часов или на 99,3 </w:t>
      </w:r>
      <w:proofErr w:type="gramStart"/>
      <w:r>
        <w:rPr>
          <w:rFonts w:ascii="DejaVu Serif" w:eastAsia="DejaVu Serif" w:hAnsi="DejaVu Serif" w:cs="DejaVu Serif"/>
          <w:color w:val="000000"/>
          <w:sz w:val="24"/>
          <w:szCs w:val="24"/>
        </w:rPr>
        <w:t>процента ;</w:t>
      </w:r>
      <w:proofErr w:type="gramEnd"/>
    </w:p>
    <w:p w14:paraId="673EB6DC"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«Формирование, учет, изучение, обеспечение физического сохранения и безопасности музейных предметов, музейных коллекций» доведено муниципальное задание 70 единиц, выполнено 84 единиц или 120 процентов;</w:t>
      </w:r>
    </w:p>
    <w:p w14:paraId="6BF9F9CD"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«Содержание (эксплуатация) имущества, находящегося в муниципальной собственности» доведено муниципальное задание 16,55 </w:t>
      </w:r>
      <w:proofErr w:type="gramStart"/>
      <w:r>
        <w:rPr>
          <w:rFonts w:ascii="DejaVu Serif" w:eastAsia="DejaVu Serif" w:hAnsi="DejaVu Serif" w:cs="DejaVu Serif"/>
          <w:color w:val="000000"/>
          <w:sz w:val="24"/>
          <w:szCs w:val="24"/>
        </w:rPr>
        <w:t>тыс.м</w:t>
      </w:r>
      <w:proofErr w:type="gramEnd"/>
      <w:r>
        <w:rPr>
          <w:rFonts w:ascii="DejaVu Serif" w:eastAsia="DejaVu Serif" w:hAnsi="DejaVu Serif" w:cs="DejaVu Serif"/>
          <w:color w:val="000000"/>
          <w:sz w:val="24"/>
          <w:szCs w:val="24"/>
        </w:rPr>
        <w:t xml:space="preserve">2 выполнено 16,55 </w:t>
      </w:r>
      <w:proofErr w:type="gramStart"/>
      <w:r>
        <w:rPr>
          <w:rFonts w:ascii="DejaVu Serif" w:eastAsia="DejaVu Serif" w:hAnsi="DejaVu Serif" w:cs="DejaVu Serif"/>
          <w:color w:val="000000"/>
          <w:sz w:val="24"/>
          <w:szCs w:val="24"/>
        </w:rPr>
        <w:t>тыс.м</w:t>
      </w:r>
      <w:proofErr w:type="gramEnd"/>
      <w:r>
        <w:rPr>
          <w:rFonts w:ascii="DejaVu Serif" w:eastAsia="DejaVu Serif" w:hAnsi="DejaVu Serif" w:cs="DejaVu Serif"/>
          <w:color w:val="000000"/>
          <w:sz w:val="24"/>
          <w:szCs w:val="24"/>
        </w:rPr>
        <w:t>2 или 100 процентов;</w:t>
      </w:r>
    </w:p>
    <w:p w14:paraId="6FF10C2E"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«Организация и осуществление транспортного обслуживания должностных лиц органов местного самоуправления» доведено муниципальное задание 7,3 тыс. машино-часов выполнено 7,3 тыс. машино-часов или 100 процентов;</w:t>
      </w:r>
    </w:p>
    <w:p w14:paraId="0D6D3155"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«Организация освещения улиц» доведено муниципальное задание 1200 штук, выполнено 1200 штук или 100 процентов;</w:t>
      </w:r>
    </w:p>
    <w:p w14:paraId="310A3DA8"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«Организация капитального ремонта, ремонта и содержания закрепленных автомобильных дорог общего пользования и искусственных дорожных сооружений в их составе» доведено муниципальное задание 39,4 км, выполнено 39,4 км или 100 процентов;</w:t>
      </w:r>
    </w:p>
    <w:p w14:paraId="70EC1D36"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«Уборка территории и аналогичная деятельность» доведено муниципальное задание 848000 кв. м, выполнено 848000 кв. м или 100 процентов;</w:t>
      </w:r>
    </w:p>
    <w:p w14:paraId="2D298FE3"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«Реализация основных общеобразовательных программ начального общего образования» доведено муниципальное задание 323 человек, выполнено 323 человек или 100 процентов;</w:t>
      </w:r>
    </w:p>
    <w:p w14:paraId="2E81C744"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«Реализация основных общеобразовательных программ основного общего образования» доведено муниципальное задание 466 человек, выполнено 466 человек или 100 процентов;</w:t>
      </w:r>
    </w:p>
    <w:p w14:paraId="43C64056"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«Реализация основных общеобразовательных программ среднего общего образования» доведено муниципальное задание 55 человека, выполнено 55 человека или 100 процентов;</w:t>
      </w:r>
    </w:p>
    <w:p w14:paraId="279F0BC5"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«Реализация основных общеобразовательных программ дошкольного образования» доведено муниципальное задание 260 человек, выполнено 260 человек или 100,0 процентов;</w:t>
      </w:r>
    </w:p>
    <w:p w14:paraId="1B9346F5"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 «Организация отдыха детей и молодежи» доведено муниципальное задание 218 человек, выполнено 218 человек» или исполнено на 100 процентов;</w:t>
      </w:r>
    </w:p>
    <w:p w14:paraId="7C15D5EE"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0D0D0D"/>
          <w:sz w:val="24"/>
          <w:szCs w:val="24"/>
        </w:rPr>
        <w:t>- «Присмотр и уход» доведено муниципальное задание 260 человек, выполнено 260 человек или 100 процентов.</w:t>
      </w:r>
    </w:p>
    <w:p w14:paraId="6CBCFCC0"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0D0D0D"/>
          <w:sz w:val="24"/>
          <w:szCs w:val="24"/>
        </w:rPr>
        <w:t xml:space="preserve"> </w:t>
      </w:r>
    </w:p>
    <w:p w14:paraId="2939442B"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Исполнение по ф. 0503737 «Приносящая доход деятельность»</w:t>
      </w:r>
    </w:p>
    <w:p w14:paraId="14F8E730"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2BC9CD71"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При плане 35 798 691,98 рублей поступило доходов – 34 098 238,70 рублей или исполнено на 95,2 %. По сравнению с 2024 годом сумма фактически поступивших средств в 2025 году увеличилась на 2 562 575,35 рублей или на 8,1 %.  По учреждениям образования отклонение от плана связано с непосещением детей по болезни, уменьшением контингента учащихся, детей в дошкольных </w:t>
      </w:r>
      <w:proofErr w:type="gramStart"/>
      <w:r>
        <w:rPr>
          <w:rFonts w:ascii="DejaVu Serif" w:eastAsia="DejaVu Serif" w:hAnsi="DejaVu Serif" w:cs="DejaVu Serif"/>
          <w:color w:val="000000"/>
          <w:sz w:val="24"/>
          <w:szCs w:val="24"/>
        </w:rPr>
        <w:t>учреждениях .</w:t>
      </w:r>
      <w:proofErr w:type="gramEnd"/>
    </w:p>
    <w:p w14:paraId="77DB39F2"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Наибольшая сумма доходов поступила от оказания платных услуг – 31767535,66 рублей, при плане 33219241,02 рублей, что составляет 93,2 % в общей сумме поступлений. Доходов от собственности при плане 294627,96 рублей поступило 282155,04 рублей или 95,8 %. Безвозмездные денежные поступления текущего характера составили 2131538,00 рублей при плане 2131538,00 рублей или поступили 100%. Поступления штрафов, пеней, неустойки поступило 35100 рублей или 100% плана.</w:t>
      </w:r>
    </w:p>
    <w:p w14:paraId="304AE736" w14:textId="77777777" w:rsidR="00D24584" w:rsidRDefault="00000000">
      <w:pPr>
        <w:ind w:firstLine="720"/>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По расходам при </w:t>
      </w:r>
      <w:proofErr w:type="gramStart"/>
      <w:r>
        <w:rPr>
          <w:rFonts w:ascii="DejaVu Serif" w:eastAsia="DejaVu Serif" w:hAnsi="DejaVu Serif" w:cs="DejaVu Serif"/>
          <w:color w:val="000000"/>
          <w:sz w:val="24"/>
          <w:szCs w:val="24"/>
        </w:rPr>
        <w:t>плане  36</w:t>
      </w:r>
      <w:proofErr w:type="gramEnd"/>
      <w:r>
        <w:rPr>
          <w:rFonts w:ascii="DejaVu Serif" w:eastAsia="DejaVu Serif" w:hAnsi="DejaVu Serif" w:cs="DejaVu Serif"/>
          <w:color w:val="000000"/>
          <w:sz w:val="24"/>
          <w:szCs w:val="24"/>
        </w:rPr>
        <w:t xml:space="preserve"> 259 472,09 рублей исполнено 33 949 709,25 рублей или 93,6 %. Не </w:t>
      </w:r>
      <w:proofErr w:type="gramStart"/>
      <w:r>
        <w:rPr>
          <w:rFonts w:ascii="DejaVu Serif" w:eastAsia="DejaVu Serif" w:hAnsi="DejaVu Serif" w:cs="DejaVu Serif"/>
          <w:color w:val="000000"/>
          <w:sz w:val="24"/>
          <w:szCs w:val="24"/>
        </w:rPr>
        <w:t>исполнены  плановые</w:t>
      </w:r>
      <w:proofErr w:type="gramEnd"/>
      <w:r>
        <w:rPr>
          <w:rFonts w:ascii="DejaVu Serif" w:eastAsia="DejaVu Serif" w:hAnsi="DejaVu Serif" w:cs="DejaVu Serif"/>
          <w:color w:val="000000"/>
          <w:sz w:val="24"/>
          <w:szCs w:val="24"/>
        </w:rPr>
        <w:t xml:space="preserve"> назначения на сумму 2 309 762,</w:t>
      </w:r>
      <w:proofErr w:type="gramStart"/>
      <w:r>
        <w:rPr>
          <w:rFonts w:ascii="DejaVu Serif" w:eastAsia="DejaVu Serif" w:hAnsi="DejaVu Serif" w:cs="DejaVu Serif"/>
          <w:color w:val="000000"/>
          <w:sz w:val="24"/>
          <w:szCs w:val="24"/>
        </w:rPr>
        <w:t>84  рублей</w:t>
      </w:r>
      <w:proofErr w:type="gramEnd"/>
      <w:r>
        <w:rPr>
          <w:rFonts w:ascii="DejaVu Serif" w:eastAsia="DejaVu Serif" w:hAnsi="DejaVu Serif" w:cs="DejaVu Serif"/>
          <w:color w:val="000000"/>
          <w:sz w:val="24"/>
          <w:szCs w:val="24"/>
        </w:rPr>
        <w:t>. План по расходам составлен с учетом остатков средств на начало года, отраженных в источниках финансирования дефицита.</w:t>
      </w:r>
    </w:p>
    <w:p w14:paraId="4494C47B"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Отклонения фактических показателей от плановых произошло в связи с недопоступлением доходов в 2025 году. Часть средств, поступивших за счет пожертвования, предусмотрена на расходы учреждения в 2026 году.</w:t>
      </w:r>
    </w:p>
    <w:p w14:paraId="1A426F90"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Остаток средств от приносящей доход деятельности на 01.01.2026 года составил 609309,56 рублей. </w:t>
      </w:r>
    </w:p>
    <w:p w14:paraId="01BEA8BB"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Исполнение по ф.0503737 «Субсидии на иные цели»</w:t>
      </w:r>
    </w:p>
    <w:p w14:paraId="0A5BB101"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7AA22723" w14:textId="77777777" w:rsidR="00D24584" w:rsidRDefault="00000000">
      <w:pPr>
        <w:ind w:firstLine="720"/>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Поступило доходов – 189 456 096,21 рублей при плане 215 690 432,22 рублей или 87,8%. Отклонение от плана сложилось в сумме 26 234 336,01 </w:t>
      </w:r>
      <w:proofErr w:type="spellStart"/>
      <w:proofErr w:type="gramStart"/>
      <w:r>
        <w:rPr>
          <w:rFonts w:ascii="DejaVu Serif" w:eastAsia="DejaVu Serif" w:hAnsi="DejaVu Serif" w:cs="DejaVu Serif"/>
          <w:color w:val="000000"/>
          <w:sz w:val="24"/>
          <w:szCs w:val="24"/>
        </w:rPr>
        <w:t>тыс.рублей</w:t>
      </w:r>
      <w:proofErr w:type="spellEnd"/>
      <w:proofErr w:type="gramEnd"/>
      <w:r>
        <w:rPr>
          <w:rFonts w:ascii="DejaVu Serif" w:eastAsia="DejaVu Serif" w:hAnsi="DejaVu Serif" w:cs="DejaVu Serif"/>
          <w:color w:val="000000"/>
          <w:sz w:val="24"/>
          <w:szCs w:val="24"/>
        </w:rPr>
        <w:t xml:space="preserve"> и связано в основном с поступлением субсидий под фактическую потребность учреждений на основании документов, подтверждающих </w:t>
      </w:r>
      <w:proofErr w:type="gramStart"/>
      <w:r>
        <w:rPr>
          <w:rFonts w:ascii="DejaVu Serif" w:eastAsia="DejaVu Serif" w:hAnsi="DejaVu Serif" w:cs="DejaVu Serif"/>
          <w:color w:val="000000"/>
          <w:sz w:val="24"/>
          <w:szCs w:val="24"/>
        </w:rPr>
        <w:t>возникновение  денежных</w:t>
      </w:r>
      <w:proofErr w:type="gramEnd"/>
      <w:r>
        <w:rPr>
          <w:rFonts w:ascii="DejaVu Serif" w:eastAsia="DejaVu Serif" w:hAnsi="DejaVu Serif" w:cs="DejaVu Serif"/>
          <w:color w:val="000000"/>
          <w:sz w:val="24"/>
          <w:szCs w:val="24"/>
        </w:rPr>
        <w:t xml:space="preserve"> обязательств. Также отклонение связано с наличием экономии средств от проведенных аукционов и конкурсов. </w:t>
      </w:r>
    </w:p>
    <w:p w14:paraId="39C46E41"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По расходам при плане 215 690 432,22 рублей исполнено на 176 816 091,62 рублей или исполнены на 82,0 %. Отклонение от плана составило 38 874 340,60 рублей. Отклонение фактических показателей от плановых произошло за счет переноса выполнения работ по ремонту здания филиала краеведческого музея на 2026 год, переноса срока выполнения работ по благоустройству территории исторической части села Большое Болдино Нижегородской области на 2026 год, экономией  по больничным листам, экономией средств  по расходам на обеспечение бесплатным </w:t>
      </w:r>
      <w:r>
        <w:rPr>
          <w:rFonts w:ascii="DejaVu Serif" w:eastAsia="DejaVu Serif" w:hAnsi="DejaVu Serif" w:cs="DejaVu Serif"/>
          <w:color w:val="000000"/>
          <w:sz w:val="24"/>
          <w:szCs w:val="24"/>
        </w:rPr>
        <w:lastRenderedPageBreak/>
        <w:t xml:space="preserve">горячим питанием обучающихся, получающих начальное общее образование в муниципальных образовательных организациях  в связи с  болезнью учащихся, по расходам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в связи с болезнью учащихся. </w:t>
      </w:r>
    </w:p>
    <w:p w14:paraId="3FC68A9B"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Остаток средств на 01.01.2026 года составил   12 640 004,59 рублей в том числе:</w:t>
      </w:r>
    </w:p>
    <w:p w14:paraId="3EC031BA"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-1178,50 рублей;</w:t>
      </w:r>
    </w:p>
    <w:p w14:paraId="6E40891B"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по финансовому обеспечению выплаты компенсации педагогическим и иным работникам за работу по подготовке и проведению государственной итоговой аттестации по обязательным программам основного общего и среднего образования -28,41 рублей;</w:t>
      </w:r>
    </w:p>
    <w:p w14:paraId="3CD8B729"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на реализацию мероприятий по исполнению требований к антитеррористической защищенности объектов образования -30,00 рублей;</w:t>
      </w:r>
    </w:p>
    <w:p w14:paraId="60F77E87"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 -210461,97 рублей;</w:t>
      </w:r>
    </w:p>
    <w:p w14:paraId="11BDEAB2"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по организации бесплатного горячего питания обучающихся, получающих начальное общее образование в государственных м муниципальных образовательных организациях- 451163,20 рублей;</w:t>
      </w:r>
    </w:p>
    <w:p w14:paraId="3DE1667C"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года)-0,01 рублей;</w:t>
      </w:r>
    </w:p>
    <w:p w14:paraId="0B258941"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-по исполнению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-722509,90 рублей;</w:t>
      </w:r>
    </w:p>
    <w:p w14:paraId="3A0F2CCC"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по исполнению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 -36581,53 рублей;</w:t>
      </w:r>
    </w:p>
    <w:p w14:paraId="73367210"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по исполнению </w:t>
      </w:r>
      <w:proofErr w:type="gramStart"/>
      <w:r>
        <w:rPr>
          <w:rFonts w:ascii="DejaVu Serif" w:eastAsia="DejaVu Serif" w:hAnsi="DejaVu Serif" w:cs="DejaVu Serif"/>
          <w:color w:val="000000"/>
          <w:sz w:val="24"/>
          <w:szCs w:val="24"/>
        </w:rPr>
        <w:t>контракта  на</w:t>
      </w:r>
      <w:proofErr w:type="gramEnd"/>
      <w:r>
        <w:rPr>
          <w:rFonts w:ascii="DejaVu Serif" w:eastAsia="DejaVu Serif" w:hAnsi="DejaVu Serif" w:cs="DejaVu Serif"/>
          <w:color w:val="000000"/>
          <w:sz w:val="24"/>
          <w:szCs w:val="24"/>
        </w:rPr>
        <w:t xml:space="preserve">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-11 218 051,07 рублей.</w:t>
      </w:r>
    </w:p>
    <w:p w14:paraId="0AC2B57E" w14:textId="77777777" w:rsidR="00D24584" w:rsidRDefault="00000000">
      <w:pPr>
        <w:ind w:right="140"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6AB968FB" w14:textId="77777777" w:rsidR="00D24584" w:rsidRDefault="00000000">
      <w:pPr>
        <w:ind w:right="140"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w:t>
      </w:r>
    </w:p>
    <w:p w14:paraId="65FD4697"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Раздел 4. Анализ показателей отчетности учреждений</w:t>
      </w:r>
    </w:p>
    <w:p w14:paraId="4089EDCA"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06743D8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ans" w:eastAsia="DejaVu Sans" w:hAnsi="DejaVu Sans" w:cs="DejaVu Sans"/>
          <w:b/>
          <w:color w:val="000000"/>
          <w:sz w:val="24"/>
          <w:szCs w:val="24"/>
        </w:rPr>
        <w:t xml:space="preserve"> </w:t>
      </w:r>
    </w:p>
    <w:p w14:paraId="3469CB3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0503730 «Баланс государственного (муниципального) учреждения»</w:t>
      </w:r>
    </w:p>
    <w:p w14:paraId="59A524DD"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Изменение показателей валюты баланса по форме 0503730 на начало отчетного финансового года объясняется исправлением ошибок прошлых лет. По коду причины 03.3 реклассификация основных средств, восстановление на баланс налогов согласно сверке с налоговой инспекцией, восстановлением дебиторской задолженности прошлых лет.   Изменения показателей валюты баланса отражены в форме 0503773 «Сведения об изменении остатков валюты баланса» и таблице. </w:t>
      </w:r>
    </w:p>
    <w:p w14:paraId="2F841B1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7A10DF6E"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590"/>
        <w:gridCol w:w="1144"/>
        <w:gridCol w:w="1864"/>
        <w:gridCol w:w="1705"/>
        <w:gridCol w:w="1559"/>
      </w:tblGrid>
      <w:tr w:rsidR="00D24584" w14:paraId="4BF5B61D" w14:textId="77777777">
        <w:tc>
          <w:tcPr>
            <w:tcW w:w="24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30" w:type="dxa"/>
            </w:tcMar>
            <w:hideMark/>
          </w:tcPr>
          <w:p w14:paraId="74586C21"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b/>
                <w:color w:val="000000"/>
                <w:sz w:val="20"/>
                <w:szCs w:val="20"/>
              </w:rPr>
              <w:t> </w:t>
            </w:r>
          </w:p>
        </w:tc>
        <w:tc>
          <w:tcPr>
            <w:tcW w:w="552" w:type="dxa"/>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30" w:type="dxa"/>
            </w:tcMar>
            <w:hideMark/>
          </w:tcPr>
          <w:p w14:paraId="7F3920DA"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b/>
                <w:color w:val="000000"/>
                <w:sz w:val="20"/>
                <w:szCs w:val="20"/>
              </w:rPr>
              <w:t> </w:t>
            </w:r>
          </w:p>
        </w:tc>
        <w:tc>
          <w:tcPr>
            <w:tcW w:w="1864" w:type="dxa"/>
            <w:tcBorders>
              <w:top w:val="single" w:sz="8" w:space="0" w:color="000000"/>
              <w:left w:val="nil"/>
              <w:bottom w:val="single" w:sz="8" w:space="0" w:color="000000"/>
              <w:right w:val="nil"/>
            </w:tcBorders>
            <w:shd w:val="clear" w:color="auto" w:fill="FFFFFF"/>
            <w:tcMar>
              <w:top w:w="0" w:type="dxa"/>
              <w:left w:w="0" w:type="dxa"/>
              <w:bottom w:w="0" w:type="dxa"/>
              <w:right w:w="30" w:type="dxa"/>
            </w:tcMar>
            <w:hideMark/>
          </w:tcPr>
          <w:p w14:paraId="4DAE3691"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отклонения</w:t>
            </w:r>
          </w:p>
        </w:tc>
        <w:tc>
          <w:tcPr>
            <w:tcW w:w="1559" w:type="dxa"/>
            <w:tcBorders>
              <w:top w:val="single" w:sz="8" w:space="0" w:color="000000"/>
              <w:left w:val="nil"/>
              <w:bottom w:val="single" w:sz="8" w:space="0" w:color="000000"/>
              <w:right w:val="nil"/>
            </w:tcBorders>
            <w:shd w:val="clear" w:color="auto" w:fill="FFFFFF"/>
            <w:tcMar>
              <w:top w:w="0" w:type="dxa"/>
              <w:left w:w="0" w:type="dxa"/>
              <w:bottom w:w="0" w:type="dxa"/>
              <w:right w:w="30" w:type="dxa"/>
            </w:tcMar>
            <w:hideMark/>
          </w:tcPr>
          <w:p w14:paraId="2F703DC1"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 </w:t>
            </w:r>
          </w:p>
        </w:tc>
        <w:tc>
          <w:tcPr>
            <w:tcW w:w="1559" w:type="dxa"/>
            <w:tcBorders>
              <w:top w:val="single" w:sz="8" w:space="0" w:color="000000"/>
              <w:left w:val="nil"/>
              <w:bottom w:val="single" w:sz="8" w:space="0" w:color="000000"/>
              <w:right w:val="nil"/>
            </w:tcBorders>
            <w:shd w:val="clear" w:color="auto" w:fill="FFFFFF"/>
            <w:tcMar>
              <w:top w:w="0" w:type="dxa"/>
              <w:left w:w="0" w:type="dxa"/>
              <w:bottom w:w="0" w:type="dxa"/>
              <w:right w:w="30" w:type="dxa"/>
            </w:tcMar>
            <w:hideMark/>
          </w:tcPr>
          <w:p w14:paraId="7FFDF039"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 </w:t>
            </w:r>
          </w:p>
        </w:tc>
      </w:tr>
      <w:tr w:rsidR="00D24584" w14:paraId="08F2D206" w14:textId="77777777">
        <w:tc>
          <w:tcPr>
            <w:tcW w:w="2434"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30" w:type="dxa"/>
            </w:tcMar>
            <w:hideMark/>
          </w:tcPr>
          <w:p w14:paraId="2C5856AB"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1-</w:t>
            </w:r>
            <w:proofErr w:type="gramStart"/>
            <w:r>
              <w:rPr>
                <w:rFonts w:ascii="DejaVu Serif" w:eastAsia="DejaVu Serif" w:hAnsi="DejaVu Serif" w:cs="DejaVu Serif"/>
                <w:color w:val="000000"/>
                <w:sz w:val="20"/>
                <w:szCs w:val="20"/>
              </w:rPr>
              <w:t>Актив,   </w:t>
            </w:r>
            <w:proofErr w:type="gramEnd"/>
            <w:r>
              <w:rPr>
                <w:rFonts w:ascii="DejaVu Serif" w:eastAsia="DejaVu Serif" w:hAnsi="DejaVu Serif" w:cs="DejaVu Serif"/>
                <w:color w:val="000000"/>
                <w:sz w:val="20"/>
                <w:szCs w:val="20"/>
              </w:rPr>
              <w:t>Пассив</w:t>
            </w:r>
          </w:p>
        </w:tc>
        <w:tc>
          <w:tcPr>
            <w:tcW w:w="552"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5401B9AF"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2-Код   строки</w:t>
            </w:r>
          </w:p>
        </w:tc>
        <w:tc>
          <w:tcPr>
            <w:tcW w:w="1864"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613D4710"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3-На   начало года. Деятельность с целевыми средствами</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06DC1E83"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4-На   начало года. Деятельность по государственному заданию</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458B3812"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5-На   начало года. Приносящая доход деятельность</w:t>
            </w:r>
          </w:p>
        </w:tc>
      </w:tr>
      <w:tr w:rsidR="00D24584" w14:paraId="7AE9A9C3" w14:textId="77777777">
        <w:tc>
          <w:tcPr>
            <w:tcW w:w="2434"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30" w:type="dxa"/>
            </w:tcMar>
            <w:hideMark/>
          </w:tcPr>
          <w:p w14:paraId="666FEE98"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 xml:space="preserve">Основные средства (балансовая </w:t>
            </w:r>
            <w:proofErr w:type="gramStart"/>
            <w:r>
              <w:rPr>
                <w:rFonts w:ascii="DejaVu Serif" w:eastAsia="DejaVu Serif" w:hAnsi="DejaVu Serif" w:cs="DejaVu Serif"/>
                <w:color w:val="000000"/>
                <w:sz w:val="20"/>
                <w:szCs w:val="20"/>
              </w:rPr>
              <w:t>стоимость,   010100000)*</w:t>
            </w:r>
            <w:proofErr w:type="gramEnd"/>
          </w:p>
        </w:tc>
        <w:tc>
          <w:tcPr>
            <w:tcW w:w="552"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6F2122D2"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010</w:t>
            </w:r>
          </w:p>
        </w:tc>
        <w:tc>
          <w:tcPr>
            <w:tcW w:w="1864"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6541B7D1"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2535AB90"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37   000,00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1703769A"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118   631,62</w:t>
            </w:r>
          </w:p>
        </w:tc>
      </w:tr>
      <w:tr w:rsidR="00D24584" w14:paraId="6A2D88C5" w14:textId="77777777">
        <w:tc>
          <w:tcPr>
            <w:tcW w:w="2434"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30" w:type="dxa"/>
            </w:tcMar>
            <w:hideMark/>
          </w:tcPr>
          <w:p w14:paraId="7122AA67"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Уменьшение стоимости основных средств**,   всего*</w:t>
            </w:r>
          </w:p>
        </w:tc>
        <w:tc>
          <w:tcPr>
            <w:tcW w:w="552"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59F02854"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020</w:t>
            </w:r>
          </w:p>
        </w:tc>
        <w:tc>
          <w:tcPr>
            <w:tcW w:w="1864"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6D48028B"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7E967B23"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37   000,00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6DFEFC9A"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42   631,00</w:t>
            </w:r>
          </w:p>
        </w:tc>
      </w:tr>
      <w:tr w:rsidR="00D24584" w14:paraId="65D93F13" w14:textId="77777777">
        <w:tc>
          <w:tcPr>
            <w:tcW w:w="2434"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30" w:type="dxa"/>
            </w:tcMar>
            <w:hideMark/>
          </w:tcPr>
          <w:p w14:paraId="6FE4CBE6"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из них: амортизация основных средств*</w:t>
            </w:r>
          </w:p>
        </w:tc>
        <w:tc>
          <w:tcPr>
            <w:tcW w:w="552"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376F2AB2"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021</w:t>
            </w:r>
          </w:p>
        </w:tc>
        <w:tc>
          <w:tcPr>
            <w:tcW w:w="1864"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3EC5B71F"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420EEC8A"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37   000,00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51954086"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42   631,00</w:t>
            </w:r>
          </w:p>
        </w:tc>
      </w:tr>
      <w:tr w:rsidR="00D24584" w14:paraId="7BD78571" w14:textId="77777777">
        <w:tc>
          <w:tcPr>
            <w:tcW w:w="2434"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30" w:type="dxa"/>
            </w:tcMar>
            <w:hideMark/>
          </w:tcPr>
          <w:p w14:paraId="5A55B968"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 xml:space="preserve">Основные средства (остаточная </w:t>
            </w:r>
            <w:proofErr w:type="gramStart"/>
            <w:r>
              <w:rPr>
                <w:rFonts w:ascii="DejaVu Serif" w:eastAsia="DejaVu Serif" w:hAnsi="DejaVu Serif" w:cs="DejaVu Serif"/>
                <w:color w:val="000000"/>
                <w:sz w:val="20"/>
                <w:szCs w:val="20"/>
              </w:rPr>
              <w:t>стоимость,   </w:t>
            </w:r>
            <w:proofErr w:type="gramEnd"/>
            <w:r>
              <w:rPr>
                <w:rFonts w:ascii="DejaVu Serif" w:eastAsia="DejaVu Serif" w:hAnsi="DejaVu Serif" w:cs="DejaVu Serif"/>
                <w:color w:val="000000"/>
                <w:sz w:val="20"/>
                <w:szCs w:val="20"/>
              </w:rPr>
              <w:t>стр. 010 - стр. 020)</w:t>
            </w:r>
          </w:p>
        </w:tc>
        <w:tc>
          <w:tcPr>
            <w:tcW w:w="552"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25B6AE23"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030</w:t>
            </w:r>
          </w:p>
        </w:tc>
        <w:tc>
          <w:tcPr>
            <w:tcW w:w="1864"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6C434902"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6C54B8D3"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09437476"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76   000,62</w:t>
            </w:r>
          </w:p>
        </w:tc>
      </w:tr>
      <w:tr w:rsidR="00D24584" w14:paraId="71942781" w14:textId="77777777">
        <w:tc>
          <w:tcPr>
            <w:tcW w:w="2434"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30" w:type="dxa"/>
            </w:tcMar>
            <w:hideMark/>
          </w:tcPr>
          <w:p w14:paraId="16273132"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Материальные запасы (</w:t>
            </w:r>
            <w:proofErr w:type="gramStart"/>
            <w:r>
              <w:rPr>
                <w:rFonts w:ascii="DejaVu Serif" w:eastAsia="DejaVu Serif" w:hAnsi="DejaVu Serif" w:cs="DejaVu Serif"/>
                <w:color w:val="000000"/>
                <w:sz w:val="20"/>
                <w:szCs w:val="20"/>
              </w:rPr>
              <w:t>010500000)*</w:t>
            </w:r>
            <w:proofErr w:type="gramEnd"/>
            <w:r>
              <w:rPr>
                <w:rFonts w:ascii="DejaVu Serif" w:eastAsia="DejaVu Serif" w:hAnsi="DejaVu Serif" w:cs="DejaVu Serif"/>
                <w:color w:val="000000"/>
                <w:sz w:val="20"/>
                <w:szCs w:val="20"/>
              </w:rPr>
              <w:t>*</w:t>
            </w:r>
            <w:proofErr w:type="gramStart"/>
            <w:r>
              <w:rPr>
                <w:rFonts w:ascii="DejaVu Serif" w:eastAsia="DejaVu Serif" w:hAnsi="DejaVu Serif" w:cs="DejaVu Serif"/>
                <w:color w:val="000000"/>
                <w:sz w:val="20"/>
                <w:szCs w:val="20"/>
              </w:rPr>
              <w:t xml:space="preserve">   (</w:t>
            </w:r>
            <w:proofErr w:type="gramEnd"/>
            <w:r>
              <w:rPr>
                <w:rFonts w:ascii="DejaVu Serif" w:eastAsia="DejaVu Serif" w:hAnsi="DejaVu Serif" w:cs="DejaVu Serif"/>
                <w:color w:val="000000"/>
                <w:sz w:val="20"/>
                <w:szCs w:val="20"/>
              </w:rPr>
              <w:t>остаточная стоимость), всего</w:t>
            </w:r>
          </w:p>
        </w:tc>
        <w:tc>
          <w:tcPr>
            <w:tcW w:w="552"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7897096D"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080</w:t>
            </w:r>
          </w:p>
        </w:tc>
        <w:tc>
          <w:tcPr>
            <w:tcW w:w="1864"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555198A0"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3659200C"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-37   000,00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142F31BF"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-136   431,62</w:t>
            </w:r>
          </w:p>
        </w:tc>
      </w:tr>
      <w:tr w:rsidR="00D24584" w14:paraId="51434495" w14:textId="77777777">
        <w:tc>
          <w:tcPr>
            <w:tcW w:w="2434"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30" w:type="dxa"/>
            </w:tcMar>
            <w:hideMark/>
          </w:tcPr>
          <w:p w14:paraId="5BBC65C4"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 xml:space="preserve">Итого по разделу I </w:t>
            </w:r>
          </w:p>
        </w:tc>
        <w:tc>
          <w:tcPr>
            <w:tcW w:w="552"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6598EB3D"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190</w:t>
            </w:r>
          </w:p>
        </w:tc>
        <w:tc>
          <w:tcPr>
            <w:tcW w:w="1864"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3685779A"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394A0CC3"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-37   000,00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68D8690F"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-60   431,00</w:t>
            </w:r>
          </w:p>
        </w:tc>
      </w:tr>
      <w:tr w:rsidR="00D24584" w14:paraId="75414A72" w14:textId="77777777">
        <w:tc>
          <w:tcPr>
            <w:tcW w:w="2434"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30" w:type="dxa"/>
            </w:tcMar>
            <w:hideMark/>
          </w:tcPr>
          <w:p w14:paraId="1CAAE3B2"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БАЛАНС</w:t>
            </w:r>
          </w:p>
        </w:tc>
        <w:tc>
          <w:tcPr>
            <w:tcW w:w="552"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62EDD5CA"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350</w:t>
            </w:r>
          </w:p>
        </w:tc>
        <w:tc>
          <w:tcPr>
            <w:tcW w:w="1864"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592F9414"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11509A1C"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-37   000,00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5C34EBA7"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-60   431,00</w:t>
            </w:r>
          </w:p>
        </w:tc>
      </w:tr>
      <w:tr w:rsidR="00D24584" w14:paraId="6B2E525C" w14:textId="77777777">
        <w:tc>
          <w:tcPr>
            <w:tcW w:w="2434"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30" w:type="dxa"/>
            </w:tcMar>
            <w:hideMark/>
          </w:tcPr>
          <w:p w14:paraId="64D1DD04"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Расчеты по платежам в бюджеты</w:t>
            </w:r>
            <w:proofErr w:type="gramStart"/>
            <w:r>
              <w:rPr>
                <w:rFonts w:ascii="DejaVu Serif" w:eastAsia="DejaVu Serif" w:hAnsi="DejaVu Serif" w:cs="DejaVu Serif"/>
                <w:color w:val="000000"/>
                <w:sz w:val="20"/>
                <w:szCs w:val="20"/>
              </w:rPr>
              <w:t xml:space="preserve">   (</w:t>
            </w:r>
            <w:proofErr w:type="gramEnd"/>
            <w:r>
              <w:rPr>
                <w:rFonts w:ascii="DejaVu Serif" w:eastAsia="DejaVu Serif" w:hAnsi="DejaVu Serif" w:cs="DejaVu Serif"/>
                <w:color w:val="000000"/>
                <w:sz w:val="20"/>
                <w:szCs w:val="20"/>
              </w:rPr>
              <w:t>030300000)</w:t>
            </w:r>
          </w:p>
        </w:tc>
        <w:tc>
          <w:tcPr>
            <w:tcW w:w="552"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6218C7FB"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420</w:t>
            </w:r>
          </w:p>
        </w:tc>
        <w:tc>
          <w:tcPr>
            <w:tcW w:w="1864"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6BBCC6BE"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36   427,00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442149B4"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152   925,00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4C1560C5"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82   674,00</w:t>
            </w:r>
          </w:p>
        </w:tc>
      </w:tr>
      <w:tr w:rsidR="00D24584" w14:paraId="239C11D1" w14:textId="77777777">
        <w:tc>
          <w:tcPr>
            <w:tcW w:w="2434"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30" w:type="dxa"/>
            </w:tcMar>
            <w:hideMark/>
          </w:tcPr>
          <w:p w14:paraId="6B1A89BB"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lastRenderedPageBreak/>
              <w:t>Итого по разделу III</w:t>
            </w:r>
          </w:p>
        </w:tc>
        <w:tc>
          <w:tcPr>
            <w:tcW w:w="552"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7422C3F1"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550</w:t>
            </w:r>
          </w:p>
        </w:tc>
        <w:tc>
          <w:tcPr>
            <w:tcW w:w="1864"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74C3DBE0"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36   427,00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18D70CCD"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152   925,00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0D12C1A8"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82   674,00</w:t>
            </w:r>
          </w:p>
        </w:tc>
      </w:tr>
      <w:tr w:rsidR="00D24584" w14:paraId="7B8F9389" w14:textId="77777777">
        <w:tc>
          <w:tcPr>
            <w:tcW w:w="2434"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30" w:type="dxa"/>
            </w:tcMar>
            <w:hideMark/>
          </w:tcPr>
          <w:p w14:paraId="356432DA"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Финансовый результат экономического   субъекта</w:t>
            </w:r>
          </w:p>
        </w:tc>
        <w:tc>
          <w:tcPr>
            <w:tcW w:w="552"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5FFFAA50"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570</w:t>
            </w:r>
          </w:p>
        </w:tc>
        <w:tc>
          <w:tcPr>
            <w:tcW w:w="1864"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6E35A616"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-36   427,00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1B3190D5"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-189   925,00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578DF226"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-143   105,00</w:t>
            </w:r>
          </w:p>
        </w:tc>
      </w:tr>
      <w:tr w:rsidR="00D24584" w14:paraId="431CEA82" w14:textId="77777777">
        <w:tc>
          <w:tcPr>
            <w:tcW w:w="2434"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30" w:type="dxa"/>
            </w:tcMar>
            <w:hideMark/>
          </w:tcPr>
          <w:p w14:paraId="4E1BF903"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БАЛАНС</w:t>
            </w:r>
          </w:p>
        </w:tc>
        <w:tc>
          <w:tcPr>
            <w:tcW w:w="552"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222CC6E0"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700</w:t>
            </w:r>
          </w:p>
        </w:tc>
        <w:tc>
          <w:tcPr>
            <w:tcW w:w="1864"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2AD65099"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7ADED386"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-37   000,00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5165A2A1" w14:textId="77777777" w:rsidR="00D24584"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-60   431,00</w:t>
            </w:r>
          </w:p>
        </w:tc>
      </w:tr>
    </w:tbl>
    <w:p w14:paraId="475D45E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 xml:space="preserve"> </w:t>
      </w:r>
    </w:p>
    <w:p w14:paraId="604FB67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0503779 «Сведения об остатках денежных средств учреждения»</w:t>
      </w:r>
    </w:p>
    <w:p w14:paraId="6D17BD4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42C47880"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064F9328"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Остаток денежных средств на 01.01.2026 года составил 47977039,78 рублей в т. ч. на лицевых счетах учреждений 47977039,78 рублей. В разрезе источников денежные средства составляют: собственные 578670,11 рублей, средства во временном распоряжении 242941,89 рублей, субсидия на муниципальное задание 34515423,19 рублей, субсидия на иные цели 12640004,59 рублей. </w:t>
      </w:r>
    </w:p>
    <w:p w14:paraId="35CD120A"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В кассе – 54830 рубля в пределах лимита остатков денежных средств.  </w:t>
      </w:r>
    </w:p>
    <w:p w14:paraId="1739DF6E"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223D319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0503721 «Отчет о финансовых результатах деятельности учреждения»</w:t>
      </w:r>
    </w:p>
    <w:p w14:paraId="20A525C9"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7AA74A03"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Доходы от деятельности бюджетных учреждений составил 626089135,45 рублей, в т. ч.</w:t>
      </w:r>
    </w:p>
    <w:p w14:paraId="7ECF458E"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доход от получения субсидии на муниципальное задание – 422290614,59 рублей,</w:t>
      </w:r>
    </w:p>
    <w:p w14:paraId="70AC4B26"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корректировка дохода на сумму закрепленного за учреждениями в 2025 году особо ценного имущества – минус 27514067,38 рублей (КОСГУ 172).,</w:t>
      </w:r>
    </w:p>
    <w:p w14:paraId="1CCBE6AB"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Доходы от приносящей доход деятельности КВФО 2 составили 42001581,77 рублей.</w:t>
      </w:r>
    </w:p>
    <w:p w14:paraId="555CFD52"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Доходы от деятельности с целевыми средствами составили 176816091,62 рублей.</w:t>
      </w:r>
    </w:p>
    <w:p w14:paraId="6B6F0C67"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Всего расходы от деятельности бюджетных учреждений составили 613633617,53 </w:t>
      </w:r>
      <w:proofErr w:type="gramStart"/>
      <w:r>
        <w:rPr>
          <w:rFonts w:ascii="DejaVu Serif" w:eastAsia="DejaVu Serif" w:hAnsi="DejaVu Serif" w:cs="DejaVu Serif"/>
          <w:color w:val="000000"/>
          <w:sz w:val="24"/>
          <w:szCs w:val="24"/>
        </w:rPr>
        <w:t>рублей,  в</w:t>
      </w:r>
      <w:proofErr w:type="gramEnd"/>
      <w:r>
        <w:rPr>
          <w:rFonts w:ascii="DejaVu Serif" w:eastAsia="DejaVu Serif" w:hAnsi="DejaVu Serif" w:cs="DejaVu Serif"/>
          <w:color w:val="000000"/>
          <w:sz w:val="24"/>
          <w:szCs w:val="24"/>
        </w:rPr>
        <w:t xml:space="preserve"> </w:t>
      </w:r>
      <w:proofErr w:type="spellStart"/>
      <w:r>
        <w:rPr>
          <w:rFonts w:ascii="DejaVu Serif" w:eastAsia="DejaVu Serif" w:hAnsi="DejaVu Serif" w:cs="DejaVu Serif"/>
          <w:color w:val="000000"/>
          <w:sz w:val="24"/>
          <w:szCs w:val="24"/>
        </w:rPr>
        <w:t>т.</w:t>
      </w:r>
      <w:proofErr w:type="gramStart"/>
      <w:r>
        <w:rPr>
          <w:rFonts w:ascii="DejaVu Serif" w:eastAsia="DejaVu Serif" w:hAnsi="DejaVu Serif" w:cs="DejaVu Serif"/>
          <w:color w:val="000000"/>
          <w:sz w:val="24"/>
          <w:szCs w:val="24"/>
        </w:rPr>
        <w:t>ч.расходы</w:t>
      </w:r>
      <w:proofErr w:type="spellEnd"/>
      <w:proofErr w:type="gramEnd"/>
      <w:r>
        <w:rPr>
          <w:rFonts w:ascii="DejaVu Serif" w:eastAsia="DejaVu Serif" w:hAnsi="DejaVu Serif" w:cs="DejaVu Serif"/>
          <w:color w:val="000000"/>
          <w:sz w:val="24"/>
          <w:szCs w:val="24"/>
        </w:rPr>
        <w:t xml:space="preserve"> по целевым средствам начислены в сумме 99388057,19 рублей. </w:t>
      </w:r>
    </w:p>
    <w:p w14:paraId="1E3BAE8D"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Финансовый результат деятельности составил 12455517,92 рублей.  </w:t>
      </w:r>
    </w:p>
    <w:p w14:paraId="72A416AF"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1C073202"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C00000"/>
          <w:sz w:val="24"/>
          <w:szCs w:val="24"/>
        </w:rPr>
        <w:t xml:space="preserve"> </w:t>
      </w:r>
    </w:p>
    <w:p w14:paraId="5B16491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0503738-нп Отчет об обязательствах учреждения (национальные проекты)</w:t>
      </w:r>
    </w:p>
    <w:p w14:paraId="00FE2949"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31827EA8" w14:textId="77777777" w:rsidR="00D24584" w:rsidRDefault="00000000">
      <w:pPr>
        <w:spacing w:after="200"/>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В 2025 году бюджетные учреждения приняли участие в двух национальных проектах:</w:t>
      </w:r>
    </w:p>
    <w:p w14:paraId="7641C227" w14:textId="77777777" w:rsidR="00D24584" w:rsidRDefault="00000000">
      <w:pPr>
        <w:spacing w:after="200"/>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Национальный проект «Молодежь и дети»</w:t>
      </w:r>
    </w:p>
    <w:p w14:paraId="53C256AE" w14:textId="77777777" w:rsidR="00D24584" w:rsidRDefault="00000000">
      <w:pPr>
        <w:spacing w:after="200"/>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Национальный проект «Инфраструктура для жизни»</w:t>
      </w:r>
    </w:p>
    <w:p w14:paraId="618420DC" w14:textId="77777777" w:rsidR="00D24584" w:rsidRDefault="00000000">
      <w:pPr>
        <w:spacing w:after="200"/>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xml:space="preserve"> В рамках национального проекта «Молодежь и дети», Регионального проекта "Все лучшее детям" в округе действует программа: «Реализация мероприятий по модернизации школьных систем образования». </w:t>
      </w:r>
    </w:p>
    <w:p w14:paraId="24ED74FC" w14:textId="77777777" w:rsidR="00D24584" w:rsidRDefault="00000000">
      <w:pPr>
        <w:spacing w:after="200"/>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По Региональному проекту "Педагоги и наставники" в округе действуют программы:</w:t>
      </w:r>
    </w:p>
    <w:p w14:paraId="44ADB1F3" w14:textId="77777777" w:rsidR="00D24584" w:rsidRDefault="00000000">
      <w:pPr>
        <w:spacing w:after="200"/>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 </w:t>
      </w:r>
    </w:p>
    <w:p w14:paraId="56909F47" w14:textId="77777777" w:rsidR="00D24584" w:rsidRDefault="00000000">
      <w:pPr>
        <w:spacing w:after="200"/>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14:paraId="053B4522" w14:textId="77777777" w:rsidR="00D24584" w:rsidRDefault="00000000">
      <w:pPr>
        <w:spacing w:after="200"/>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w:t>
      </w:r>
    </w:p>
    <w:p w14:paraId="4DD7D0C3"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В рамках национального проекта «Инфраструктура для жизни» Регионального проекта "Формирование комфортной городской среды" в округе действует </w:t>
      </w:r>
      <w:proofErr w:type="gramStart"/>
      <w:r>
        <w:rPr>
          <w:rFonts w:ascii="DejaVu Serif" w:eastAsia="DejaVu Serif" w:hAnsi="DejaVu Serif" w:cs="DejaVu Serif"/>
          <w:color w:val="000000"/>
          <w:sz w:val="24"/>
          <w:szCs w:val="24"/>
        </w:rPr>
        <w:t>программа  «</w:t>
      </w:r>
      <w:proofErr w:type="gramEnd"/>
      <w:r>
        <w:rPr>
          <w:rFonts w:ascii="DejaVu Serif" w:eastAsia="DejaVu Serif" w:hAnsi="DejaVu Serif" w:cs="DejaVu Serif"/>
          <w:color w:val="000000"/>
          <w:sz w:val="24"/>
          <w:szCs w:val="24"/>
        </w:rPr>
        <w:t xml:space="preserve">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w:t>
      </w:r>
    </w:p>
    <w:p w14:paraId="6B70B782"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Бюджетные обязательства текущего финансового года по расходам при плане 181 517 860,90руб. исполнены в сумме 149 996 441,58 </w:t>
      </w:r>
      <w:proofErr w:type="gramStart"/>
      <w:r>
        <w:rPr>
          <w:rFonts w:ascii="DejaVu Serif" w:eastAsia="DejaVu Serif" w:hAnsi="DejaVu Serif" w:cs="DejaVu Serif"/>
          <w:color w:val="000000"/>
          <w:sz w:val="24"/>
          <w:szCs w:val="24"/>
        </w:rPr>
        <w:t>руб..</w:t>
      </w:r>
      <w:proofErr w:type="gramEnd"/>
    </w:p>
    <w:p w14:paraId="5E3CDAEE"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5FA7BB18"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0503768 «Сведения о движении нефинансовых активов»</w:t>
      </w:r>
    </w:p>
    <w:p w14:paraId="40C1715E"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58270155"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В течение года поступило основных средств за счет всех источников 64091835,20 рублей, в т.ч. приобретено у поставщиков на сумму 37728178,35рублей, в т.ч. за счет собственных средств 1277175,61 рублей. Поступило безвозмездно имущество на сумму 25086481,24 рублей. Списано при вводе в эксплуатацию стоимостью до десяти тысяч рублей – 8424179,83 рублей, списано по причине изношенности на сумму 3063130,08 рублей, передано безвозмездно – на сумму 7397901 рублей. Материальные запасы на 01.01.2026 года составили 17091444,43 рублей в т.ч. в учреждениях образования 14045920,58 рублей (учебно-наглядные пособия, игрушки, запасные части, продукты питания).  Признаков обесценения объектов нефинансовых активов при инвентаризации имущества учреждениями не выявлено.</w:t>
      </w:r>
    </w:p>
    <w:p w14:paraId="6B6B0014"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FF0000"/>
          <w:sz w:val="24"/>
          <w:szCs w:val="24"/>
        </w:rPr>
        <w:t xml:space="preserve"> </w:t>
      </w:r>
    </w:p>
    <w:p w14:paraId="02EEF62E"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2467006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0503769 «Сведения по дебиторской и кредиторской  </w:t>
      </w:r>
    </w:p>
    <w:p w14:paraId="1E864F8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задолженности учреждений»</w:t>
      </w:r>
    </w:p>
    <w:p w14:paraId="21A5A0B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6A129E6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Дебиторская задолженность.</w:t>
      </w:r>
    </w:p>
    <w:p w14:paraId="67540280"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Дебиторская задолженность по доходам по субсидии на выполнение муниципального задания на 01.01.2026 года составила 1384040670 рублей. Задолженность сложилась по счету 20531., в т.ч. долгосрочная 890994300 рублей. Дебиторская задолженность по выплатам на 01.01.2026 года по субсидии на выполнение муниципального задания составила 49166,11 рублей.  Задолженность сложилась по счету 206 «по выданным авансам» в сумме 49166,11 рублей в т.ч.:</w:t>
      </w:r>
    </w:p>
    <w:p w14:paraId="1CF0D8F8"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по счету 20626 в сумме 39698,10 рублей предоплата за подписку на периодическое издания за 1 полугодие 2026 года с АО «Почта России»;</w:t>
      </w:r>
    </w:p>
    <w:p w14:paraId="5EC06E38"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по счету 20626 в сумме 8715,78 рублей предоплата за передачу информации в </w:t>
      </w:r>
      <w:proofErr w:type="spellStart"/>
      <w:r>
        <w:rPr>
          <w:rFonts w:ascii="DejaVu Serif" w:eastAsia="DejaVu Serif" w:hAnsi="DejaVu Serif" w:cs="DejaVu Serif"/>
          <w:color w:val="000000"/>
          <w:sz w:val="24"/>
          <w:szCs w:val="24"/>
        </w:rPr>
        <w:t>ространснадзор</w:t>
      </w:r>
      <w:proofErr w:type="spellEnd"/>
      <w:r>
        <w:rPr>
          <w:rFonts w:ascii="DejaVu Serif" w:eastAsia="DejaVu Serif" w:hAnsi="DejaVu Serif" w:cs="DejaVu Serif"/>
          <w:color w:val="000000"/>
          <w:sz w:val="24"/>
          <w:szCs w:val="24"/>
        </w:rPr>
        <w:t xml:space="preserve"> за декабрь;</w:t>
      </w:r>
    </w:p>
    <w:p w14:paraId="1751492A"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C00000"/>
          <w:sz w:val="24"/>
          <w:szCs w:val="24"/>
        </w:rPr>
        <w:t xml:space="preserve">  </w:t>
      </w:r>
      <w:r>
        <w:rPr>
          <w:rFonts w:ascii="DejaVu Serif" w:eastAsia="DejaVu Serif" w:hAnsi="DejaVu Serif" w:cs="DejaVu Serif"/>
          <w:color w:val="000000"/>
          <w:sz w:val="24"/>
          <w:szCs w:val="24"/>
        </w:rPr>
        <w:t xml:space="preserve"> Дебиторская задолженность по доходам на 01.01.2026 года по бюджетным учреждениям по собственным доходам составила 399729,96 рублей в т.ч.</w:t>
      </w:r>
    </w:p>
    <w:p w14:paraId="24709C89"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по счету 20531 в сумме 28139,59 рублей оплата за содержание детей в дошкольных учреждениях;</w:t>
      </w:r>
    </w:p>
    <w:p w14:paraId="0F320A2A"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по счету 20531 в сумме 230275 рублей за транспортные услуги за АНО «Болдинские патриоты»; </w:t>
      </w:r>
    </w:p>
    <w:p w14:paraId="0DBCB14C"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по счету 20531 в сумме 12500 рублей задолженность по зачислению выручки от продажи билетов, проданных в рамках проекта Пушкинская карта;</w:t>
      </w:r>
    </w:p>
    <w:p w14:paraId="1AEA6164"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по счету 20521 в сумме 57000 рублей начисление доходов будущих периодов по арендным платежам, из них 38000 рубля – долгосрочная;</w:t>
      </w:r>
    </w:p>
    <w:p w14:paraId="2CA6F652"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по счету 20535 в сумме71815,37 рублей за УСЗН и КЦСОН за возмещение коммунальных услуг. </w:t>
      </w:r>
    </w:p>
    <w:p w14:paraId="1C447C16"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Дебиторская задолженность по выплатам составила 34662,54 рублей по счету 30314 по уточненной декларации по НДС.</w:t>
      </w:r>
    </w:p>
    <w:p w14:paraId="0A5918BC"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Дебиторская задолженность по доходам на 01.01.2026 года по бюджетным учреждениям по субсидии на иные цели составила 177407555,32 рублей. Задолженность по счету 20552 и 20562 сложилась по доходам будущих периодов по предоставлению субсидии на цель бюджетным учреждениям, в т.ч. долгосрочная 81790100 рублей. Дебиторская задолженность по выплатам составила 70141258,86 рублей. Задолженность сложилась на счете 20626:</w:t>
      </w:r>
    </w:p>
    <w:p w14:paraId="17169561"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МБУ БХД по контракту по на выполнение работ по благоустройству территории «Пушкинское </w:t>
      </w:r>
      <w:proofErr w:type="spellStart"/>
      <w:r>
        <w:rPr>
          <w:rFonts w:ascii="DejaVu Serif" w:eastAsia="DejaVu Serif" w:hAnsi="DejaVu Serif" w:cs="DejaVu Serif"/>
          <w:color w:val="000000"/>
          <w:sz w:val="24"/>
          <w:szCs w:val="24"/>
        </w:rPr>
        <w:t>подворье</w:t>
      </w:r>
      <w:proofErr w:type="gramStart"/>
      <w:r>
        <w:rPr>
          <w:rFonts w:ascii="DejaVu Serif" w:eastAsia="DejaVu Serif" w:hAnsi="DejaVu Serif" w:cs="DejaVu Serif"/>
          <w:color w:val="000000"/>
          <w:sz w:val="24"/>
          <w:szCs w:val="24"/>
        </w:rPr>
        <w:t>».Парк</w:t>
      </w:r>
      <w:proofErr w:type="spellEnd"/>
      <w:proofErr w:type="gramEnd"/>
      <w:r>
        <w:rPr>
          <w:rFonts w:ascii="DejaVu Serif" w:eastAsia="DejaVu Serif" w:hAnsi="DejaVu Serif" w:cs="DejaVu Serif"/>
          <w:color w:val="000000"/>
          <w:sz w:val="24"/>
          <w:szCs w:val="24"/>
        </w:rPr>
        <w:t xml:space="preserve"> в зоне двух прудов на </w:t>
      </w:r>
      <w:proofErr w:type="spellStart"/>
      <w:r>
        <w:rPr>
          <w:rFonts w:ascii="DejaVu Serif" w:eastAsia="DejaVu Serif" w:hAnsi="DejaVu Serif" w:cs="DejaVu Serif"/>
          <w:color w:val="000000"/>
          <w:sz w:val="24"/>
          <w:szCs w:val="24"/>
        </w:rPr>
        <w:t>ул.Пушкинсая</w:t>
      </w:r>
      <w:proofErr w:type="spellEnd"/>
      <w:r>
        <w:rPr>
          <w:rFonts w:ascii="DejaVu Serif" w:eastAsia="DejaVu Serif" w:hAnsi="DejaVu Serif" w:cs="DejaVu Serif"/>
          <w:color w:val="000000"/>
          <w:sz w:val="24"/>
          <w:szCs w:val="24"/>
        </w:rPr>
        <w:t xml:space="preserve">. в сумме 52210216,54 и услуги строительного контроля в сумме 519583,6 рублей.  Контракты заключены </w:t>
      </w:r>
      <w:proofErr w:type="gramStart"/>
      <w:r>
        <w:rPr>
          <w:rFonts w:ascii="DejaVu Serif" w:eastAsia="DejaVu Serif" w:hAnsi="DejaVu Serif" w:cs="DejaVu Serif"/>
          <w:color w:val="000000"/>
          <w:sz w:val="24"/>
          <w:szCs w:val="24"/>
        </w:rPr>
        <w:t>на  двухлетний</w:t>
      </w:r>
      <w:proofErr w:type="gramEnd"/>
      <w:r>
        <w:rPr>
          <w:rFonts w:ascii="DejaVu Serif" w:eastAsia="DejaVu Serif" w:hAnsi="DejaVu Serif" w:cs="DejaVu Serif"/>
          <w:color w:val="000000"/>
          <w:sz w:val="24"/>
          <w:szCs w:val="24"/>
        </w:rPr>
        <w:t xml:space="preserve"> период 2025-2026 годов. Сроки исполнения 2026 год;</w:t>
      </w:r>
    </w:p>
    <w:p w14:paraId="586D5CBD"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  </w:t>
      </w:r>
      <w:proofErr w:type="spellStart"/>
      <w:r>
        <w:rPr>
          <w:rFonts w:ascii="DejaVu Serif" w:eastAsia="DejaVu Serif" w:hAnsi="DejaVu Serif" w:cs="DejaVu Serif"/>
          <w:color w:val="000000"/>
          <w:sz w:val="24"/>
          <w:szCs w:val="24"/>
        </w:rPr>
        <w:t>Черновская</w:t>
      </w:r>
      <w:proofErr w:type="spellEnd"/>
      <w:r>
        <w:rPr>
          <w:rFonts w:ascii="DejaVu Serif" w:eastAsia="DejaVu Serif" w:hAnsi="DejaVu Serif" w:cs="DejaVu Serif"/>
          <w:color w:val="000000"/>
          <w:sz w:val="24"/>
          <w:szCs w:val="24"/>
        </w:rPr>
        <w:t xml:space="preserve"> основная школа услуги строительного контроля в сумме 349414,81 рублей;</w:t>
      </w:r>
    </w:p>
    <w:p w14:paraId="768BA8D5"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 Проплачены авансовые платежи 298990 рублей за дизайн работы и разработку концепции музея «Два Александра».</w:t>
      </w:r>
    </w:p>
    <w:p w14:paraId="66D8DBFA"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На счете 20934 отражена дебиторская задолженность по расторгнутому контракту в размере 16584773,78 рублей. Аванс подрядчиком не возвращен. В отношении подрядчика ведется судебное разбирательство.</w:t>
      </w:r>
    </w:p>
    <w:p w14:paraId="287BF58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Кредиторская задолженность.</w:t>
      </w:r>
    </w:p>
    <w:p w14:paraId="3687824E"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Кредиторская задолженность по расходам на 01.01.2026 года по бюджетным учреждениям по субсидии на выполнение муниципального задания составила 1665997,46 рублей.</w:t>
      </w:r>
    </w:p>
    <w:p w14:paraId="079EB5A5"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По структуре кредиторская задолженность выглядит следующим образом. По «Расчетам по принятым обязательствам» кредиторская задолженность на 01.01.2026 года сложилась в сумме 1347583,02 рублей, из них по коммунальным услугам 902342,37 рублей, услугам связи 82211,18 рублей, прочим услугам 34538,51 рублей и по приобретению материалов – 327462,77 рублей (ГСМ, запасные части).  Задолженность по налогам в сумме 318414,</w:t>
      </w:r>
      <w:proofErr w:type="gramStart"/>
      <w:r>
        <w:rPr>
          <w:rFonts w:ascii="DejaVu Serif" w:eastAsia="DejaVu Serif" w:hAnsi="DejaVu Serif" w:cs="DejaVu Serif"/>
          <w:color w:val="000000"/>
          <w:sz w:val="24"/>
          <w:szCs w:val="24"/>
        </w:rPr>
        <w:t>44  рублей</w:t>
      </w:r>
      <w:proofErr w:type="gramEnd"/>
      <w:r>
        <w:rPr>
          <w:rFonts w:ascii="DejaVu Serif" w:eastAsia="DejaVu Serif" w:hAnsi="DejaVu Serif" w:cs="DejaVu Serif"/>
          <w:color w:val="000000"/>
          <w:sz w:val="24"/>
          <w:szCs w:val="24"/>
        </w:rPr>
        <w:t>. Налоги начислены, но не зачтены в связи с тем, что срок уплаты наступит в 2026 году.</w:t>
      </w:r>
    </w:p>
    <w:p w14:paraId="6EAB1D1B"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Кредиторская задолженность по доходам на 01.01.2026 года по бюджетным учреждениям по собственным доходам составила 52423,80 рублей по счету 20531 за содержание детей в дошкольных учреждениях;</w:t>
      </w:r>
    </w:p>
    <w:p w14:paraId="35888E6B"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Кредиторская задолженность по расходам по собственным средствам составила 525559,61 </w:t>
      </w:r>
      <w:proofErr w:type="gramStart"/>
      <w:r>
        <w:rPr>
          <w:rFonts w:ascii="DejaVu Serif" w:eastAsia="DejaVu Serif" w:hAnsi="DejaVu Serif" w:cs="DejaVu Serif"/>
          <w:color w:val="000000"/>
          <w:sz w:val="24"/>
          <w:szCs w:val="24"/>
        </w:rPr>
        <w:t>рублей  за</w:t>
      </w:r>
      <w:proofErr w:type="gramEnd"/>
      <w:r>
        <w:rPr>
          <w:rFonts w:ascii="DejaVu Serif" w:eastAsia="DejaVu Serif" w:hAnsi="DejaVu Serif" w:cs="DejaVu Serif"/>
          <w:color w:val="000000"/>
          <w:sz w:val="24"/>
          <w:szCs w:val="24"/>
        </w:rPr>
        <w:t xml:space="preserve"> ГСМ 384371,29 рублей ООО «Лукойл Интер кард», 20068,8 рублей услуги за ООО «</w:t>
      </w:r>
      <w:proofErr w:type="spellStart"/>
      <w:r>
        <w:rPr>
          <w:rFonts w:ascii="DejaVu Serif" w:eastAsia="DejaVu Serif" w:hAnsi="DejaVu Serif" w:cs="DejaVu Serif"/>
          <w:color w:val="000000"/>
          <w:sz w:val="24"/>
          <w:szCs w:val="24"/>
        </w:rPr>
        <w:t>Ситикард</w:t>
      </w:r>
      <w:proofErr w:type="spellEnd"/>
      <w:r>
        <w:rPr>
          <w:rFonts w:ascii="DejaVu Serif" w:eastAsia="DejaVu Serif" w:hAnsi="DejaVu Serif" w:cs="DejaVu Serif"/>
          <w:color w:val="000000"/>
          <w:sz w:val="24"/>
          <w:szCs w:val="24"/>
        </w:rPr>
        <w:t>», 31499,54 рублей коммунальные услуги за газ и т.д.</w:t>
      </w:r>
    </w:p>
    <w:p w14:paraId="52CC7137"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Кредиторская задолженность по расходам по целевым субсидиям образовалась у МБУ ХЭО за лизинговые платежи в размере </w:t>
      </w:r>
      <w:proofErr w:type="gramStart"/>
      <w:r>
        <w:rPr>
          <w:rFonts w:ascii="DejaVu Serif" w:eastAsia="DejaVu Serif" w:hAnsi="DejaVu Serif" w:cs="DejaVu Serif"/>
          <w:color w:val="000000"/>
          <w:sz w:val="24"/>
          <w:szCs w:val="24"/>
        </w:rPr>
        <w:t>692701  рублей</w:t>
      </w:r>
      <w:proofErr w:type="gramEnd"/>
      <w:r>
        <w:rPr>
          <w:rFonts w:ascii="DejaVu Serif" w:eastAsia="DejaVu Serif" w:hAnsi="DejaVu Serif" w:cs="DejaVu Serif"/>
          <w:color w:val="000000"/>
          <w:sz w:val="24"/>
          <w:szCs w:val="24"/>
        </w:rPr>
        <w:t xml:space="preserve"> за ООО «Транспортная лизинговая компания». </w:t>
      </w:r>
    </w:p>
    <w:p w14:paraId="08203CBA"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Начислена задолженность учреждений по возврату неиспользованных целевых субсидий в размере 12640004,59 рублей в т.ч. по учреждениям образования в размере 1421953,52 рублей и МБУ БХД в размере 11218051,07 рублей потребность в котором подтвердится в 2026 году. </w:t>
      </w:r>
    </w:p>
    <w:p w14:paraId="57C654B4"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6EAC72E0"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68BFF462"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Нереальной к взысканию, просроченной задолженности у учреждений нет.</w:t>
      </w:r>
    </w:p>
    <w:p w14:paraId="270F3AEE"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0E548273"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Данные о показателях дебиторской и кредиторской задолженности по доходам и расходам в разрезе сегментов представлены в форме таблицы</w:t>
      </w:r>
    </w:p>
    <w:p w14:paraId="5B1D1BEA"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06C4CB4F"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bl>
      <w:tblPr>
        <w:tblW w:w="10440" w:type="dxa"/>
        <w:tblInd w:w="-318" w:type="dxa"/>
        <w:tblBorders>
          <w:top w:val="nil"/>
          <w:left w:val="nil"/>
          <w:bottom w:val="nil"/>
          <w:right w:val="nil"/>
        </w:tblBorders>
        <w:tblCellMar>
          <w:left w:w="0" w:type="dxa"/>
          <w:right w:w="0" w:type="dxa"/>
        </w:tblCellMar>
        <w:tblLook w:val="04A0" w:firstRow="1" w:lastRow="0" w:firstColumn="1" w:lastColumn="0" w:noHBand="0" w:noVBand="1"/>
      </w:tblPr>
      <w:tblGrid>
        <w:gridCol w:w="1407"/>
        <w:gridCol w:w="967"/>
        <w:gridCol w:w="1720"/>
        <w:gridCol w:w="1720"/>
        <w:gridCol w:w="1720"/>
        <w:gridCol w:w="2552"/>
        <w:gridCol w:w="3192"/>
      </w:tblGrid>
      <w:tr w:rsidR="00D24584" w14:paraId="277D0DC7" w14:textId="77777777">
        <w:tc>
          <w:tcPr>
            <w:tcW w:w="10432" w:type="dxa"/>
            <w:gridSpan w:val="7"/>
            <w:tcBorders>
              <w:top w:val="nil"/>
              <w:left w:val="nil"/>
              <w:bottom w:val="nil"/>
              <w:right w:val="nil"/>
            </w:tcBorders>
            <w:tcMar>
              <w:top w:w="0" w:type="dxa"/>
              <w:left w:w="0" w:type="dxa"/>
              <w:bottom w:w="0" w:type="dxa"/>
              <w:right w:w="108" w:type="dxa"/>
            </w:tcMar>
            <w:vAlign w:val="center"/>
            <w:hideMark/>
          </w:tcPr>
          <w:p w14:paraId="46B84D5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Расшифровка дебиторской задолженности бюджетных учреждений Большеболдинского   муниципального округа на 01.01.2026 года</w:t>
            </w:r>
          </w:p>
        </w:tc>
      </w:tr>
      <w:tr w:rsidR="00D24584" w14:paraId="05508246" w14:textId="77777777">
        <w:tc>
          <w:tcPr>
            <w:tcW w:w="1202" w:type="dxa"/>
            <w:tcBorders>
              <w:top w:val="nil"/>
              <w:left w:val="nil"/>
              <w:bottom w:val="nil"/>
              <w:right w:val="nil"/>
            </w:tcBorders>
            <w:tcMar>
              <w:top w:w="0" w:type="dxa"/>
              <w:left w:w="0" w:type="dxa"/>
              <w:bottom w:w="0" w:type="dxa"/>
              <w:right w:w="108" w:type="dxa"/>
            </w:tcMar>
            <w:vAlign w:val="bottom"/>
            <w:hideMark/>
          </w:tcPr>
          <w:p w14:paraId="03866416"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887" w:type="dxa"/>
            <w:tcBorders>
              <w:top w:val="nil"/>
              <w:left w:val="nil"/>
              <w:bottom w:val="nil"/>
              <w:right w:val="nil"/>
            </w:tcBorders>
            <w:tcMar>
              <w:top w:w="0" w:type="dxa"/>
              <w:left w:w="0" w:type="dxa"/>
              <w:bottom w:w="0" w:type="dxa"/>
              <w:right w:w="108" w:type="dxa"/>
            </w:tcMar>
            <w:vAlign w:val="bottom"/>
            <w:hideMark/>
          </w:tcPr>
          <w:p w14:paraId="55BA5CD5"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3" w:type="dxa"/>
            <w:tcBorders>
              <w:top w:val="nil"/>
              <w:left w:val="nil"/>
              <w:bottom w:val="nil"/>
              <w:right w:val="nil"/>
            </w:tcBorders>
            <w:tcMar>
              <w:top w:w="0" w:type="dxa"/>
              <w:left w:w="0" w:type="dxa"/>
              <w:bottom w:w="0" w:type="dxa"/>
              <w:right w:w="108" w:type="dxa"/>
            </w:tcMar>
            <w:vAlign w:val="bottom"/>
            <w:hideMark/>
          </w:tcPr>
          <w:p w14:paraId="69884419"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nil"/>
              <w:right w:val="nil"/>
            </w:tcBorders>
            <w:tcMar>
              <w:top w:w="0" w:type="dxa"/>
              <w:left w:w="0" w:type="dxa"/>
              <w:bottom w:w="0" w:type="dxa"/>
              <w:right w:w="108" w:type="dxa"/>
            </w:tcMar>
            <w:vAlign w:val="bottom"/>
            <w:hideMark/>
          </w:tcPr>
          <w:p w14:paraId="2BA9626D"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nil"/>
              <w:right w:val="nil"/>
            </w:tcBorders>
            <w:tcMar>
              <w:top w:w="0" w:type="dxa"/>
              <w:left w:w="0" w:type="dxa"/>
              <w:bottom w:w="0" w:type="dxa"/>
              <w:right w:w="108" w:type="dxa"/>
            </w:tcMar>
            <w:vAlign w:val="bottom"/>
            <w:hideMark/>
          </w:tcPr>
          <w:p w14:paraId="1C31C64B"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nil"/>
              <w:right w:val="nil"/>
            </w:tcBorders>
            <w:tcMar>
              <w:top w:w="0" w:type="dxa"/>
              <w:left w:w="0" w:type="dxa"/>
              <w:bottom w:w="0" w:type="dxa"/>
              <w:right w:w="108" w:type="dxa"/>
            </w:tcMar>
            <w:vAlign w:val="bottom"/>
            <w:hideMark/>
          </w:tcPr>
          <w:p w14:paraId="3C90E4CB"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1" w:type="dxa"/>
            <w:tcBorders>
              <w:top w:val="nil"/>
              <w:left w:val="nil"/>
              <w:bottom w:val="nil"/>
              <w:right w:val="nil"/>
            </w:tcBorders>
            <w:tcMar>
              <w:top w:w="0" w:type="dxa"/>
              <w:left w:w="0" w:type="dxa"/>
              <w:bottom w:w="0" w:type="dxa"/>
              <w:right w:w="108" w:type="dxa"/>
            </w:tcMar>
            <w:vAlign w:val="bottom"/>
            <w:hideMark/>
          </w:tcPr>
          <w:p w14:paraId="1DA60668"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r>
      <w:tr w:rsidR="00D24584" w14:paraId="0CF4B549" w14:textId="77777777">
        <w:tc>
          <w:tcPr>
            <w:tcW w:w="12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CA27DA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Номер </w:t>
            </w:r>
            <w:r>
              <w:rPr>
                <w:rFonts w:ascii="DejaVu Serif" w:eastAsia="DejaVu Serif" w:hAnsi="DejaVu Serif" w:cs="DejaVu Serif"/>
                <w:color w:val="000000"/>
                <w:sz w:val="24"/>
                <w:szCs w:val="24"/>
              </w:rPr>
              <w:lastRenderedPageBreak/>
              <w:t>счета бюджетного учета</w:t>
            </w:r>
          </w:p>
        </w:tc>
        <w:tc>
          <w:tcPr>
            <w:tcW w:w="887"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00BAB7A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Сегме</w:t>
            </w:r>
            <w:r>
              <w:rPr>
                <w:rFonts w:ascii="DejaVu Serif" w:eastAsia="DejaVu Serif" w:hAnsi="DejaVu Serif" w:cs="DejaVu Serif"/>
                <w:color w:val="000000"/>
                <w:sz w:val="24"/>
                <w:szCs w:val="24"/>
              </w:rPr>
              <w:lastRenderedPageBreak/>
              <w:t>нт</w:t>
            </w:r>
          </w:p>
        </w:tc>
        <w:tc>
          <w:tcPr>
            <w:tcW w:w="1993"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16232DB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xml:space="preserve">Сумма </w:t>
            </w:r>
            <w:r>
              <w:rPr>
                <w:rFonts w:ascii="DejaVu Serif" w:eastAsia="DejaVu Serif" w:hAnsi="DejaVu Serif" w:cs="DejaVu Serif"/>
                <w:color w:val="000000"/>
                <w:sz w:val="24"/>
                <w:szCs w:val="24"/>
              </w:rPr>
              <w:lastRenderedPageBreak/>
              <w:t>дебиторской задолженности</w:t>
            </w:r>
          </w:p>
        </w:tc>
        <w:tc>
          <w:tcPr>
            <w:tcW w:w="145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5E9CE4D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xml:space="preserve">Сумма </w:t>
            </w:r>
            <w:r>
              <w:rPr>
                <w:rFonts w:ascii="DejaVu Serif" w:eastAsia="DejaVu Serif" w:hAnsi="DejaVu Serif" w:cs="DejaVu Serif"/>
                <w:color w:val="000000"/>
                <w:sz w:val="24"/>
                <w:szCs w:val="24"/>
              </w:rPr>
              <w:lastRenderedPageBreak/>
              <w:t>просроченной задолженности</w:t>
            </w:r>
          </w:p>
        </w:tc>
        <w:tc>
          <w:tcPr>
            <w:tcW w:w="145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44034BD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xml:space="preserve">Сумма </w:t>
            </w:r>
            <w:r>
              <w:rPr>
                <w:rFonts w:ascii="DejaVu Serif" w:eastAsia="DejaVu Serif" w:hAnsi="DejaVu Serif" w:cs="DejaVu Serif"/>
                <w:color w:val="000000"/>
                <w:sz w:val="24"/>
                <w:szCs w:val="24"/>
              </w:rPr>
              <w:lastRenderedPageBreak/>
              <w:t>долгосрочной задолженности</w:t>
            </w:r>
          </w:p>
        </w:tc>
        <w:tc>
          <w:tcPr>
            <w:tcW w:w="1999"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4D81E09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Наименование дебитора</w:t>
            </w:r>
          </w:p>
        </w:tc>
        <w:tc>
          <w:tcPr>
            <w:tcW w:w="1451"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0A918DA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Причины образования </w:t>
            </w:r>
            <w:r>
              <w:rPr>
                <w:rFonts w:ascii="DejaVu Serif" w:eastAsia="DejaVu Serif" w:hAnsi="DejaVu Serif" w:cs="DejaVu Serif"/>
                <w:color w:val="000000"/>
                <w:sz w:val="24"/>
                <w:szCs w:val="24"/>
              </w:rPr>
              <w:lastRenderedPageBreak/>
              <w:t>дебиторской задолженности</w:t>
            </w:r>
          </w:p>
        </w:tc>
      </w:tr>
      <w:tr w:rsidR="00D24584" w14:paraId="7FB4B4DD"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22DB750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2 205.21</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82580A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1C4A0B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57 000,00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F5577F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CE864D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38 000,00</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A71A70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ПАО "Ростелеком"</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522B63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текущая задолженность</w:t>
            </w:r>
          </w:p>
        </w:tc>
      </w:tr>
      <w:tr w:rsidR="00D24584" w14:paraId="6C8F6DAD"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28B898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2.205.31</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E27FB0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ED50B9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7 136,58</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E2B4CF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E3586B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67DD73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ООО "СИТИКАРД"</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4B771A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договор 41-43/2023 отчет формируется во   второй половине месяца, после отчетного</w:t>
            </w:r>
          </w:p>
        </w:tc>
      </w:tr>
      <w:tr w:rsidR="00D24584" w14:paraId="1A13703D"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56F828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2 205.31</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1EF587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007</w:t>
            </w:r>
          </w:p>
        </w:tc>
        <w:tc>
          <w:tcPr>
            <w:tcW w:w="199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4621F538"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15 003,01</w:t>
            </w:r>
          </w:p>
        </w:tc>
        <w:tc>
          <w:tcPr>
            <w:tcW w:w="145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center"/>
            <w:hideMark/>
          </w:tcPr>
          <w:p w14:paraId="1FC94854"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7E86FF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B1C526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родители (законные представители)</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893684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текущая задолженность</w:t>
            </w:r>
          </w:p>
        </w:tc>
      </w:tr>
      <w:tr w:rsidR="00D24584" w14:paraId="01C70200"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6C599D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2 205.31 </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5ABCA7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A82E65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12 500,00</w:t>
            </w:r>
          </w:p>
        </w:tc>
        <w:tc>
          <w:tcPr>
            <w:tcW w:w="145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center"/>
            <w:hideMark/>
          </w:tcPr>
          <w:p w14:paraId="0ACC3AEE"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7FD785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1FE0D6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ООО "</w:t>
            </w:r>
            <w:proofErr w:type="spellStart"/>
            <w:r>
              <w:rPr>
                <w:rFonts w:ascii="DejaVu Serif" w:eastAsia="DejaVu Serif" w:hAnsi="DejaVu Serif" w:cs="DejaVu Serif"/>
                <w:color w:val="000000"/>
                <w:sz w:val="20"/>
                <w:szCs w:val="20"/>
              </w:rPr>
              <w:t>Бинбрейн</w:t>
            </w:r>
            <w:proofErr w:type="spellEnd"/>
            <w:r>
              <w:rPr>
                <w:rFonts w:ascii="DejaVu Serif" w:eastAsia="DejaVu Serif" w:hAnsi="DejaVu Serif" w:cs="DejaVu Serif"/>
                <w:color w:val="000000"/>
                <w:sz w:val="20"/>
                <w:szCs w:val="20"/>
              </w:rPr>
              <w:t xml:space="preserve">"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A53F41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задолженность по зачислению выручки от   продажи билетов, проданных в рамках проекта Пушкинская карта</w:t>
            </w:r>
          </w:p>
        </w:tc>
      </w:tr>
      <w:tr w:rsidR="00D24584" w14:paraId="1B2FB0DF"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4AA47AF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2 205.31 </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30E1BB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001</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F4A1EF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6 000,00</w:t>
            </w:r>
          </w:p>
        </w:tc>
        <w:tc>
          <w:tcPr>
            <w:tcW w:w="145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center"/>
            <w:hideMark/>
          </w:tcPr>
          <w:p w14:paraId="09938BC8"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C66303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755003A" w14:textId="77777777" w:rsidR="00D24584" w:rsidRDefault="00000000">
            <w:pPr>
              <w:jc w:val="center"/>
              <w:rPr>
                <w:rFonts w:ascii="Times New Roman" w:eastAsia="Times New Roman" w:hAnsi="Times New Roman" w:cs="Times New Roman"/>
                <w:sz w:val="24"/>
              </w:rPr>
            </w:pPr>
            <w:proofErr w:type="spellStart"/>
            <w:r>
              <w:rPr>
                <w:rFonts w:ascii="DejaVu Serif" w:eastAsia="DejaVu Serif" w:hAnsi="DejaVu Serif" w:cs="DejaVu Serif"/>
                <w:color w:val="000000"/>
                <w:sz w:val="20"/>
                <w:szCs w:val="20"/>
              </w:rPr>
              <w:t>Черновской</w:t>
            </w:r>
            <w:proofErr w:type="spellEnd"/>
            <w:r>
              <w:rPr>
                <w:rFonts w:ascii="DejaVu Serif" w:eastAsia="DejaVu Serif" w:hAnsi="DejaVu Serif" w:cs="DejaVu Serif"/>
                <w:color w:val="000000"/>
                <w:sz w:val="20"/>
                <w:szCs w:val="20"/>
              </w:rPr>
              <w:t xml:space="preserve"> ТО</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2F6A54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договор 24 от 19.10.2025г</w:t>
            </w:r>
          </w:p>
        </w:tc>
      </w:tr>
      <w:tr w:rsidR="00D24584" w14:paraId="41538D97"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0FA11C3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2 205.31 </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2C3AB6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002</w:t>
            </w:r>
          </w:p>
        </w:tc>
        <w:tc>
          <w:tcPr>
            <w:tcW w:w="199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1793E803"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230 275,00</w:t>
            </w:r>
          </w:p>
        </w:tc>
        <w:tc>
          <w:tcPr>
            <w:tcW w:w="145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center"/>
            <w:hideMark/>
          </w:tcPr>
          <w:p w14:paraId="20388126"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2BF624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329FE9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АНО "Болдинские патриоты"</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D195EB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xml:space="preserve">договор 1/2025 от 01.01.2025г, текущая   задолженность </w:t>
            </w:r>
          </w:p>
        </w:tc>
      </w:tr>
      <w:tr w:rsidR="00D24584" w14:paraId="3E87A23B"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3D6B9E0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2 205.35 </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49ACAB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002</w:t>
            </w:r>
          </w:p>
        </w:tc>
        <w:tc>
          <w:tcPr>
            <w:tcW w:w="199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215F833B"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71 815,37</w:t>
            </w:r>
          </w:p>
        </w:tc>
        <w:tc>
          <w:tcPr>
            <w:tcW w:w="145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center"/>
            <w:hideMark/>
          </w:tcPr>
          <w:p w14:paraId="683A437A"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E3B7F6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B9280D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Уполномоченный МФЦ ГУ НО</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E6547F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договор   03-41/181 от 24.04.2025г, возмещение затрат</w:t>
            </w:r>
          </w:p>
        </w:tc>
      </w:tr>
      <w:tr w:rsidR="00D24584" w14:paraId="1CB32159"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4678BD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36DCD1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6660E41C"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center"/>
            <w:hideMark/>
          </w:tcPr>
          <w:p w14:paraId="2E1BE555"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F39BB9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4DE0477"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45E320E" w14:textId="77777777" w:rsidR="00D24584" w:rsidRDefault="00000000">
            <w:pPr>
              <w:jc w:val="center"/>
              <w:rPr>
                <w:rFonts w:ascii="Times New Roman" w:eastAsia="Times New Roman" w:hAnsi="Times New Roman" w:cs="Times New Roman"/>
                <w:sz w:val="24"/>
              </w:rPr>
            </w:pPr>
            <w:r>
              <w:rPr>
                <w:rFonts w:ascii="DejaVu Sans" w:eastAsia="DejaVu Sans" w:hAnsi="DejaVu Sans" w:cs="DejaVu Sans"/>
                <w:color w:val="000000"/>
                <w:sz w:val="20"/>
                <w:szCs w:val="20"/>
              </w:rPr>
              <w:t> </w:t>
            </w:r>
          </w:p>
        </w:tc>
      </w:tr>
      <w:tr w:rsidR="00D24584" w14:paraId="682F2D4E"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1F131A2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205</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ADEA38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A33703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399 729,96</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263E9F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0,00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E1333E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38 000,00</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1BAB494"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2AE6A42"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660C6CC3"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4EA068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доходы</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109C9F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F9660B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399 729,96</w:t>
            </w:r>
          </w:p>
        </w:tc>
        <w:tc>
          <w:tcPr>
            <w:tcW w:w="145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center"/>
            <w:hideMark/>
          </w:tcPr>
          <w:p w14:paraId="470A72ED"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6E7CB8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5780DA7"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9B0933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r>
      <w:tr w:rsidR="00D24584" w14:paraId="3C756138"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05B54F2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2 303 14</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7A97A1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BBE44D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34 662,54</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D63963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08698F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6A7258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557982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уточненная декларация по НДС</w:t>
            </w:r>
          </w:p>
        </w:tc>
      </w:tr>
      <w:tr w:rsidR="00D24584" w14:paraId="41F9A7B0"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E1F72C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303</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7839A3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EC0A42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34 662,54</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F67048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E26638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1C4DE6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894DD46"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10CD7D2D"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21A2DBF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расходы</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FDC473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0A5490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34 662,54</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FEF33A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69CC07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691782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5BBCDA9"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482FDABB"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3647E45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xml:space="preserve">Итого </w:t>
            </w:r>
            <w:r>
              <w:rPr>
                <w:rFonts w:ascii="DejaVu Serif" w:eastAsia="DejaVu Serif" w:hAnsi="DejaVu Serif" w:cs="DejaVu Serif"/>
                <w:b/>
                <w:color w:val="000000"/>
                <w:sz w:val="24"/>
                <w:szCs w:val="24"/>
              </w:rPr>
              <w:lastRenderedPageBreak/>
              <w:t>КВФО 2:</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F0FB1E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828ABA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434 392,50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B4E237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0,00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FB3B1D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38 000</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BB9AF9D"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D92EA35"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r>
      <w:tr w:rsidR="00D24584" w14:paraId="67370C85"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6EE70BD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4 205.31</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0BE94D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001</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A60020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1 384 040 670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03B6451"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1846F16"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color w:val="000000"/>
                <w:sz w:val="24"/>
                <w:szCs w:val="24"/>
              </w:rPr>
              <w:t>890 994 300</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0A67BF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Учредители</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DEF0F9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дебиторская задолженность по доходам в   сумме субсидии на муниципальное задание 2026-2028г.г.</w:t>
            </w:r>
          </w:p>
        </w:tc>
      </w:tr>
      <w:tr w:rsidR="00D24584" w14:paraId="320E773E"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45E8284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205</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65DFD1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EC3384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1 384 040 670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2526B88"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EF430A6"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color w:val="000000"/>
                <w:sz w:val="24"/>
                <w:szCs w:val="24"/>
              </w:rPr>
              <w:t>890 994 300</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8FB2E0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722186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r>
      <w:tr w:rsidR="00D24584" w14:paraId="066231D0"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00140D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доходы</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B22591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FC0BC7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1 384 040 670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00B1DD6"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5847747"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b/>
                <w:color w:val="000000"/>
                <w:sz w:val="24"/>
                <w:szCs w:val="24"/>
              </w:rPr>
              <w:t>890 994 300</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5E0C525"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AF7FAE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r>
      <w:tr w:rsidR="00D24584" w14:paraId="3D8F203C"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001DB8A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4 206.26</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F40B79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0CF805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8 715,78</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37C183A"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ABA4E12"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852030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АО "</w:t>
            </w:r>
            <w:proofErr w:type="spellStart"/>
            <w:r>
              <w:rPr>
                <w:rFonts w:ascii="DejaVu Serif" w:eastAsia="DejaVu Serif" w:hAnsi="DejaVu Serif" w:cs="DejaVu Serif"/>
                <w:color w:val="000000"/>
                <w:sz w:val="20"/>
                <w:szCs w:val="20"/>
              </w:rPr>
              <w:t>Глонас</w:t>
            </w:r>
            <w:proofErr w:type="spellEnd"/>
            <w:r>
              <w:rPr>
                <w:rFonts w:ascii="DejaVu Serif" w:eastAsia="DejaVu Serif" w:hAnsi="DejaVu Serif" w:cs="DejaVu Serif"/>
                <w:color w:val="000000"/>
                <w:sz w:val="20"/>
                <w:szCs w:val="20"/>
              </w:rPr>
              <w:t>"</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D4BBC9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услуги по передаче информации в   </w:t>
            </w:r>
            <w:proofErr w:type="spellStart"/>
            <w:r>
              <w:rPr>
                <w:rFonts w:ascii="DejaVu Serif" w:eastAsia="DejaVu Serif" w:hAnsi="DejaVu Serif" w:cs="DejaVu Serif"/>
                <w:color w:val="000000"/>
                <w:sz w:val="20"/>
                <w:szCs w:val="20"/>
              </w:rPr>
              <w:t>ространснадзор</w:t>
            </w:r>
            <w:proofErr w:type="spellEnd"/>
            <w:r>
              <w:rPr>
                <w:rFonts w:ascii="DejaVu Serif" w:eastAsia="DejaVu Serif" w:hAnsi="DejaVu Serif" w:cs="DejaVu Serif"/>
                <w:color w:val="000000"/>
                <w:sz w:val="20"/>
                <w:szCs w:val="20"/>
              </w:rPr>
              <w:t xml:space="preserve"> за декабрь</w:t>
            </w:r>
          </w:p>
        </w:tc>
      </w:tr>
      <w:tr w:rsidR="00D24584" w14:paraId="78029AC6"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36D471C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4 206.26</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F1E43F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7228F6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39 698,10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3E379F8"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8CAF0FD"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C8C083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УФПС Нижегородской области-филиал АО   "Почта России"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3239B1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xml:space="preserve">на подписку на периодические </w:t>
            </w:r>
            <w:proofErr w:type="gramStart"/>
            <w:r>
              <w:rPr>
                <w:rFonts w:ascii="DejaVu Serif" w:eastAsia="DejaVu Serif" w:hAnsi="DejaVu Serif" w:cs="DejaVu Serif"/>
                <w:color w:val="000000"/>
                <w:sz w:val="20"/>
                <w:szCs w:val="20"/>
              </w:rPr>
              <w:t>издания,   </w:t>
            </w:r>
            <w:proofErr w:type="gramEnd"/>
            <w:r>
              <w:rPr>
                <w:rFonts w:ascii="DejaVu Serif" w:eastAsia="DejaVu Serif" w:hAnsi="DejaVu Serif" w:cs="DejaVu Serif"/>
                <w:color w:val="000000"/>
                <w:sz w:val="20"/>
                <w:szCs w:val="20"/>
              </w:rPr>
              <w:t>срок исполнения предусмотрен в первом полугодии 2026г.</w:t>
            </w:r>
          </w:p>
        </w:tc>
      </w:tr>
      <w:tr w:rsidR="00D24584" w14:paraId="5D403AEB"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16F885B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4 206 32</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72E3A4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37DD71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752,00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DB12A0E"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0A7245F"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72AF65A"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0"/>
                <w:szCs w:val="20"/>
              </w:rPr>
              <w:t>ООО   "Болдинский хлеб"</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639AA1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хлебобулочные изделия</w:t>
            </w:r>
          </w:p>
        </w:tc>
      </w:tr>
      <w:tr w:rsidR="00D24584" w14:paraId="1E036DEC"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04212ED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4 206.34</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80E2C3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001</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2C42D5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0,23</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B0BAB15"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9AF2DFA"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083B880"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0"/>
                <w:szCs w:val="20"/>
              </w:rPr>
              <w:t>ООО   "ЛУКОИЛ-Интер-Кард"</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849B07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ГСМ</w:t>
            </w:r>
          </w:p>
        </w:tc>
      </w:tr>
      <w:tr w:rsidR="00D24584" w14:paraId="46223C58"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049CA78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206</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8D32FF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8E32B3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49 166,11</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DFD775B"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FD8B57F"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7B7C85D"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08E821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68875FC2"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2A71E37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расходы</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E2F605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A8F878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49 166,11</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F4E259F"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40622B9"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A6EE482"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B4105C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4D6A25EE"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2C7185B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КВФО 4:</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A23C16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8C06DC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1 384 089 836,11</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9405CCF"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535522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890 994 300</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99DA405"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FAA256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r>
      <w:tr w:rsidR="00D24584" w14:paraId="6A85E097"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C3DEDC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5 205.52</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ED8E99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001</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285A26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174 526 755,32</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BB499A5"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A77205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81 790 100</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71F80F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Учредители</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EA27C4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дебиторская задолженность по доходам в   сумме целевой субсидии на   2026-2028г.г.</w:t>
            </w:r>
          </w:p>
        </w:tc>
      </w:tr>
      <w:tr w:rsidR="00D24584" w14:paraId="00865813"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2D06015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5 205.62</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A6EED9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001</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C9E1C3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2 880 800,00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8AD39B5"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88B926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70 900</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D7CFF8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Учредители</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F63537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дебиторская задолженность по доходам в   сумме целевой субсидии на   2026-2028г.г.</w:t>
            </w:r>
          </w:p>
        </w:tc>
      </w:tr>
      <w:tr w:rsidR="00D24584" w14:paraId="2BCEFDAA"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3CED81D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доходы</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E9A934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B121538" w14:textId="77777777" w:rsidR="00D24584" w:rsidRDefault="00000000">
            <w:pPr>
              <w:ind w:right="-260"/>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177 407 555,32</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FC4BED0"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9D9179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81 790 100</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86BCB03"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A57F7E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r>
      <w:tr w:rsidR="00D24584" w14:paraId="4FB014D2"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3EE62FE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205</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FC9C11D"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A022E7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177 407 555,32</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0BE0052"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b/>
                <w:color w:val="000000"/>
                <w:sz w:val="24"/>
                <w:szCs w:val="24"/>
              </w:rPr>
              <w:t>0,00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41F293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81 790 100</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A7E3F75"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855692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6A1D3BE3"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311BAEB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5 206.25</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E0A173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006</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42A75E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178 280,13</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BFAB4C0"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BF517AC"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499E6D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Большеболдинское районное ВДПО</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F3AB42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xml:space="preserve">Аванс за ремонт </w:t>
            </w:r>
            <w:proofErr w:type="gramStart"/>
            <w:r>
              <w:rPr>
                <w:rFonts w:ascii="DejaVu Serif" w:eastAsia="DejaVu Serif" w:hAnsi="DejaVu Serif" w:cs="DejaVu Serif"/>
                <w:color w:val="000000"/>
                <w:sz w:val="20"/>
                <w:szCs w:val="20"/>
              </w:rPr>
              <w:t>АПС  по</w:t>
            </w:r>
            <w:proofErr w:type="gramEnd"/>
            <w:r>
              <w:rPr>
                <w:rFonts w:ascii="DejaVu Serif" w:eastAsia="DejaVu Serif" w:hAnsi="DejaVu Serif" w:cs="DejaVu Serif"/>
                <w:color w:val="000000"/>
                <w:sz w:val="20"/>
                <w:szCs w:val="20"/>
              </w:rPr>
              <w:t xml:space="preserve"> договору 37/25 от 08.09.2025.  Договор со сроком исполнения 2 года</w:t>
            </w:r>
          </w:p>
        </w:tc>
      </w:tr>
      <w:tr w:rsidR="00D24584" w14:paraId="68F42DE7"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E8F74D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5 206.26</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08336B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4D73B8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52 210 216,54</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013D8EC"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475D3FD"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7526D4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xml:space="preserve">ООО «ДСК Стандарт» </w:t>
            </w:r>
            <w:proofErr w:type="gramStart"/>
            <w:r>
              <w:rPr>
                <w:rFonts w:ascii="DejaVu Serif" w:eastAsia="DejaVu Serif" w:hAnsi="DejaVu Serif" w:cs="DejaVu Serif"/>
                <w:color w:val="000000"/>
                <w:sz w:val="20"/>
                <w:szCs w:val="20"/>
              </w:rPr>
              <w:t>контракт  №</w:t>
            </w:r>
            <w:proofErr w:type="gramEnd"/>
            <w:r>
              <w:rPr>
                <w:rFonts w:ascii="DejaVu Serif" w:eastAsia="DejaVu Serif" w:hAnsi="DejaVu Serif" w:cs="DejaVu Serif"/>
                <w:color w:val="000000"/>
                <w:sz w:val="20"/>
                <w:szCs w:val="20"/>
              </w:rPr>
              <w:t>01/2025-ЭА/0332300207125000025 от   31.03.2025г.</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037D50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Работы по благоустройству территории</w:t>
            </w:r>
            <w:proofErr w:type="gramStart"/>
            <w:r>
              <w:rPr>
                <w:rFonts w:ascii="DejaVu Serif" w:eastAsia="DejaVu Serif" w:hAnsi="DejaVu Serif" w:cs="DejaVu Serif"/>
                <w:color w:val="000000"/>
                <w:sz w:val="20"/>
                <w:szCs w:val="20"/>
              </w:rPr>
              <w:t xml:space="preserve">   «</w:t>
            </w:r>
            <w:proofErr w:type="gramEnd"/>
            <w:r>
              <w:rPr>
                <w:rFonts w:ascii="DejaVu Serif" w:eastAsia="DejaVu Serif" w:hAnsi="DejaVu Serif" w:cs="DejaVu Serif"/>
                <w:color w:val="000000"/>
                <w:sz w:val="20"/>
                <w:szCs w:val="20"/>
              </w:rPr>
              <w:t>Пушкинское подворье» Парк в зоне двух прудов на ул. Пушкинской</w:t>
            </w:r>
          </w:p>
        </w:tc>
      </w:tr>
      <w:tr w:rsidR="00D24584" w14:paraId="27FD68B4"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A91F83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5 206.26</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CED4FF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722ABA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519 583,60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81FDA1F"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8FF906F"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F54BC8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ООО КОНТРОЛЬСТРОЙ контракта от   11.04.2025 № 01/2025-ЕП-СТк, от 11.04.2025 № 02/2025-ЕП-СТк, от 11.04.2025 №   03/2025-ЕП-СТк, от 11.04.2025 № 04/2025-ЕП-СТк</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0D073F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Строительный контроль работ по   благоустройству территорий</w:t>
            </w:r>
          </w:p>
        </w:tc>
      </w:tr>
      <w:tr w:rsidR="00D24584" w14:paraId="7C286359"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3FA68E0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5 206.26</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3A40ED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7DB307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349 414,81</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EDE3824"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E1C95DF"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9AE48DA"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0"/>
                <w:szCs w:val="20"/>
              </w:rPr>
              <w:t xml:space="preserve">ООО   "КОНТРОЛЬСТРОЙ" </w:t>
            </w:r>
            <w:proofErr w:type="spellStart"/>
            <w:r>
              <w:rPr>
                <w:rFonts w:ascii="DejaVu Serif" w:eastAsia="DejaVu Serif" w:hAnsi="DejaVu Serif" w:cs="DejaVu Serif"/>
                <w:color w:val="000000"/>
                <w:sz w:val="20"/>
                <w:szCs w:val="20"/>
              </w:rPr>
              <w:t>Черновская</w:t>
            </w:r>
            <w:proofErr w:type="spellEnd"/>
            <w:r>
              <w:rPr>
                <w:rFonts w:ascii="DejaVu Serif" w:eastAsia="DejaVu Serif" w:hAnsi="DejaVu Serif" w:cs="DejaVu Serif"/>
                <w:color w:val="000000"/>
                <w:sz w:val="20"/>
                <w:szCs w:val="20"/>
              </w:rPr>
              <w:t xml:space="preserve"> школа</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E2DBFE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xml:space="preserve">Услуги строительного контроля Договор со   сроком исполнения 2 года. </w:t>
            </w:r>
          </w:p>
        </w:tc>
      </w:tr>
      <w:tr w:rsidR="00D24584" w14:paraId="27BE3208"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34784A6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5 206.26</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5CA97F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83412E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127 890,00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0C608A7"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846B541"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6BA43622"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 xml:space="preserve">ИП Набиуллин </w:t>
            </w:r>
            <w:proofErr w:type="spellStart"/>
            <w:r>
              <w:rPr>
                <w:rFonts w:ascii="DejaVu Serif" w:eastAsia="DejaVu Serif" w:hAnsi="DejaVu Serif" w:cs="DejaVu Serif"/>
                <w:color w:val="000000"/>
                <w:sz w:val="20"/>
                <w:szCs w:val="20"/>
              </w:rPr>
              <w:t>Финат</w:t>
            </w:r>
            <w:proofErr w:type="spellEnd"/>
            <w:r>
              <w:rPr>
                <w:rFonts w:ascii="DejaVu Serif" w:eastAsia="DejaVu Serif" w:hAnsi="DejaVu Serif" w:cs="DejaVu Serif"/>
                <w:color w:val="000000"/>
                <w:sz w:val="20"/>
                <w:szCs w:val="20"/>
              </w:rPr>
              <w:t xml:space="preserve"> </w:t>
            </w:r>
            <w:proofErr w:type="spellStart"/>
            <w:r>
              <w:rPr>
                <w:rFonts w:ascii="DejaVu Serif" w:eastAsia="DejaVu Serif" w:hAnsi="DejaVu Serif" w:cs="DejaVu Serif"/>
                <w:color w:val="000000"/>
                <w:sz w:val="20"/>
                <w:szCs w:val="20"/>
              </w:rPr>
              <w:t>Ядгарович</w:t>
            </w:r>
            <w:proofErr w:type="spellEnd"/>
          </w:p>
        </w:tc>
        <w:tc>
          <w:tcPr>
            <w:tcW w:w="1451"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15BDA70C"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 xml:space="preserve">Аванс 29% за дизайн работы по </w:t>
            </w:r>
            <w:proofErr w:type="spellStart"/>
            <w:r>
              <w:rPr>
                <w:rFonts w:ascii="DejaVu Serif" w:eastAsia="DejaVu Serif" w:hAnsi="DejaVu Serif" w:cs="DejaVu Serif"/>
                <w:color w:val="000000"/>
                <w:sz w:val="20"/>
                <w:szCs w:val="20"/>
              </w:rPr>
              <w:t>разр-ке</w:t>
            </w:r>
            <w:proofErr w:type="spellEnd"/>
            <w:r>
              <w:rPr>
                <w:rFonts w:ascii="DejaVu Serif" w:eastAsia="DejaVu Serif" w:hAnsi="DejaVu Serif" w:cs="DejaVu Serif"/>
                <w:color w:val="000000"/>
                <w:sz w:val="20"/>
                <w:szCs w:val="20"/>
              </w:rPr>
              <w:t xml:space="preserve">   концепции с </w:t>
            </w:r>
            <w:proofErr w:type="spellStart"/>
            <w:proofErr w:type="gramStart"/>
            <w:r>
              <w:rPr>
                <w:rFonts w:ascii="DejaVu Serif" w:eastAsia="DejaVu Serif" w:hAnsi="DejaVu Serif" w:cs="DejaVu Serif"/>
                <w:color w:val="000000"/>
                <w:sz w:val="20"/>
                <w:szCs w:val="20"/>
              </w:rPr>
              <w:t>вып.проекта</w:t>
            </w:r>
            <w:proofErr w:type="spellEnd"/>
            <w:proofErr w:type="gramEnd"/>
            <w:r>
              <w:rPr>
                <w:rFonts w:ascii="DejaVu Serif" w:eastAsia="DejaVu Serif" w:hAnsi="DejaVu Serif" w:cs="DejaVu Serif"/>
                <w:color w:val="000000"/>
                <w:sz w:val="20"/>
                <w:szCs w:val="20"/>
              </w:rPr>
              <w:t xml:space="preserve"> музея "Два Александра"</w:t>
            </w:r>
          </w:p>
        </w:tc>
      </w:tr>
      <w:tr w:rsidR="00D24584" w14:paraId="5204719A"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4692190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5 206.26</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DD5E26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006</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15B553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171 100,00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7E224D5"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9ABDC23"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012925FA"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САМРУХ ООО</w:t>
            </w:r>
          </w:p>
        </w:tc>
        <w:tc>
          <w:tcPr>
            <w:tcW w:w="1451"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22A29395"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 xml:space="preserve">Аванс 30% за дизайн работы по </w:t>
            </w:r>
            <w:proofErr w:type="spellStart"/>
            <w:r>
              <w:rPr>
                <w:rFonts w:ascii="DejaVu Serif" w:eastAsia="DejaVu Serif" w:hAnsi="DejaVu Serif" w:cs="DejaVu Serif"/>
                <w:color w:val="000000"/>
                <w:sz w:val="20"/>
                <w:szCs w:val="20"/>
              </w:rPr>
              <w:t>разр-ке</w:t>
            </w:r>
            <w:proofErr w:type="spellEnd"/>
            <w:r>
              <w:rPr>
                <w:rFonts w:ascii="DejaVu Serif" w:eastAsia="DejaVu Serif" w:hAnsi="DejaVu Serif" w:cs="DejaVu Serif"/>
                <w:color w:val="000000"/>
                <w:sz w:val="20"/>
                <w:szCs w:val="20"/>
              </w:rPr>
              <w:t xml:space="preserve">   концепции с </w:t>
            </w:r>
            <w:proofErr w:type="spellStart"/>
            <w:proofErr w:type="gramStart"/>
            <w:r>
              <w:rPr>
                <w:rFonts w:ascii="DejaVu Serif" w:eastAsia="DejaVu Serif" w:hAnsi="DejaVu Serif" w:cs="DejaVu Serif"/>
                <w:color w:val="000000"/>
                <w:sz w:val="20"/>
                <w:szCs w:val="20"/>
              </w:rPr>
              <w:t>вып.проекта</w:t>
            </w:r>
            <w:proofErr w:type="spellEnd"/>
            <w:proofErr w:type="gramEnd"/>
            <w:r>
              <w:rPr>
                <w:rFonts w:ascii="DejaVu Serif" w:eastAsia="DejaVu Serif" w:hAnsi="DejaVu Serif" w:cs="DejaVu Serif"/>
                <w:color w:val="000000"/>
                <w:sz w:val="20"/>
                <w:szCs w:val="20"/>
              </w:rPr>
              <w:t xml:space="preserve"> музея "Два Александра"</w:t>
            </w:r>
          </w:p>
        </w:tc>
      </w:tr>
      <w:tr w:rsidR="00D24584" w14:paraId="528273D7"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0F87085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206</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A569B4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791130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53 556 485,08</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393812F"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CCF9DF3"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63EB3DC1"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 </w:t>
            </w:r>
          </w:p>
        </w:tc>
        <w:tc>
          <w:tcPr>
            <w:tcW w:w="1451"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52AD0415"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 </w:t>
            </w:r>
          </w:p>
        </w:tc>
      </w:tr>
      <w:tr w:rsidR="00D24584" w14:paraId="1AD7A5B3"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1A2F39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5 209.34</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368DF8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954CE1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16 584 773,78</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573D042"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7091D69"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3BA302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ООО "СТАНДАРТ"</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8D5BD9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Отражена дебиторская задолженность по   </w:t>
            </w:r>
            <w:proofErr w:type="spellStart"/>
            <w:r>
              <w:rPr>
                <w:rFonts w:ascii="DejaVu Serif" w:eastAsia="DejaVu Serif" w:hAnsi="DejaVu Serif" w:cs="DejaVu Serif"/>
                <w:color w:val="000000"/>
                <w:sz w:val="20"/>
                <w:szCs w:val="20"/>
              </w:rPr>
              <w:t>расторгнотому</w:t>
            </w:r>
            <w:proofErr w:type="spellEnd"/>
            <w:r>
              <w:rPr>
                <w:rFonts w:ascii="DejaVu Serif" w:eastAsia="DejaVu Serif" w:hAnsi="DejaVu Serif" w:cs="DejaVu Serif"/>
                <w:color w:val="000000"/>
                <w:sz w:val="20"/>
                <w:szCs w:val="20"/>
              </w:rPr>
              <w:t xml:space="preserve"> контракту. Не предоставлены КС, аванс контрагентом не   возвращён. В отношении подрядчика ведется судебное разбирательство.</w:t>
            </w:r>
          </w:p>
        </w:tc>
      </w:tr>
      <w:tr w:rsidR="00D24584" w14:paraId="69F1D29A"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DFC74F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209</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91FA5EF"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E2D8DE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16 584 773,78</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4A8B23B"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6CA2B78"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4F2709D"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3D6FE9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5447AE0D"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D293F6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xml:space="preserve">итого </w:t>
            </w:r>
            <w:r>
              <w:rPr>
                <w:rFonts w:ascii="DejaVu Serif" w:eastAsia="DejaVu Serif" w:hAnsi="DejaVu Serif" w:cs="DejaVu Serif"/>
                <w:b/>
                <w:color w:val="000000"/>
                <w:sz w:val="24"/>
                <w:szCs w:val="24"/>
              </w:rPr>
              <w:lastRenderedPageBreak/>
              <w:t>расходы</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2731E80"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b/>
                <w:color w:val="000000"/>
                <w:sz w:val="24"/>
                <w:szCs w:val="24"/>
              </w:rPr>
              <w:lastRenderedPageBreak/>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565EF8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xml:space="preserve">70 141 </w:t>
            </w:r>
            <w:r>
              <w:rPr>
                <w:rFonts w:ascii="DejaVu Serif" w:eastAsia="DejaVu Serif" w:hAnsi="DejaVu Serif" w:cs="DejaVu Serif"/>
                <w:b/>
                <w:color w:val="000000"/>
                <w:sz w:val="24"/>
                <w:szCs w:val="24"/>
              </w:rPr>
              <w:lastRenderedPageBreak/>
              <w:t>258,86</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2A34F36"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lastRenderedPageBreak/>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E22886F"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DD8DE8B"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3DE5AA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1C5AF45E"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CED013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КВФО 5:</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B546251"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F4C6DE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247 548 814,18</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22124C3"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C8C319D"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b/>
                <w:color w:val="000000"/>
                <w:sz w:val="24"/>
                <w:szCs w:val="24"/>
              </w:rPr>
              <w:t>81 790 100</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9586014"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E6AA57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1E987A61"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685D72B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ВСЕГО:</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406DC0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632E01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1 632 073 042,79</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8CAAD84"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b/>
                <w:color w:val="000000"/>
                <w:sz w:val="24"/>
                <w:szCs w:val="24"/>
              </w:rPr>
              <w:t>0,00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26F636A"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b/>
                <w:color w:val="000000"/>
                <w:sz w:val="24"/>
                <w:szCs w:val="24"/>
              </w:rPr>
              <w:t>972 822 400</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645B7C4"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BA7C75F"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r>
      <w:tr w:rsidR="00D24584" w14:paraId="10916B6D" w14:textId="77777777">
        <w:tc>
          <w:tcPr>
            <w:tcW w:w="1202" w:type="dxa"/>
            <w:tcBorders>
              <w:top w:val="nil"/>
              <w:left w:val="nil"/>
              <w:bottom w:val="nil"/>
              <w:right w:val="nil"/>
            </w:tcBorders>
            <w:tcMar>
              <w:top w:w="0" w:type="dxa"/>
              <w:left w:w="0" w:type="dxa"/>
              <w:bottom w:w="0" w:type="dxa"/>
              <w:right w:w="108" w:type="dxa"/>
            </w:tcMar>
            <w:vAlign w:val="bottom"/>
            <w:hideMark/>
          </w:tcPr>
          <w:p w14:paraId="5A9BA03F"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887" w:type="dxa"/>
            <w:tcBorders>
              <w:top w:val="nil"/>
              <w:left w:val="nil"/>
              <w:bottom w:val="nil"/>
              <w:right w:val="nil"/>
            </w:tcBorders>
            <w:tcMar>
              <w:top w:w="0" w:type="dxa"/>
              <w:left w:w="0" w:type="dxa"/>
              <w:bottom w:w="0" w:type="dxa"/>
              <w:right w:w="108" w:type="dxa"/>
            </w:tcMar>
            <w:vAlign w:val="bottom"/>
            <w:hideMark/>
          </w:tcPr>
          <w:p w14:paraId="1F5F75E4"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3" w:type="dxa"/>
            <w:tcBorders>
              <w:top w:val="nil"/>
              <w:left w:val="nil"/>
              <w:bottom w:val="nil"/>
              <w:right w:val="nil"/>
            </w:tcBorders>
            <w:tcMar>
              <w:top w:w="0" w:type="dxa"/>
              <w:left w:w="0" w:type="dxa"/>
              <w:bottom w:w="0" w:type="dxa"/>
              <w:right w:w="108" w:type="dxa"/>
            </w:tcMar>
            <w:vAlign w:val="bottom"/>
            <w:hideMark/>
          </w:tcPr>
          <w:p w14:paraId="2C3A7FF9"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nil"/>
              <w:right w:val="nil"/>
            </w:tcBorders>
            <w:tcMar>
              <w:top w:w="0" w:type="dxa"/>
              <w:left w:w="0" w:type="dxa"/>
              <w:bottom w:w="0" w:type="dxa"/>
              <w:right w:w="108" w:type="dxa"/>
            </w:tcMar>
            <w:vAlign w:val="bottom"/>
            <w:hideMark/>
          </w:tcPr>
          <w:p w14:paraId="5B4C4C9F"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nil"/>
              <w:right w:val="nil"/>
            </w:tcBorders>
            <w:tcMar>
              <w:top w:w="0" w:type="dxa"/>
              <w:left w:w="0" w:type="dxa"/>
              <w:bottom w:w="0" w:type="dxa"/>
              <w:right w:w="108" w:type="dxa"/>
            </w:tcMar>
            <w:vAlign w:val="bottom"/>
            <w:hideMark/>
          </w:tcPr>
          <w:p w14:paraId="19244F73"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nil"/>
              <w:right w:val="nil"/>
            </w:tcBorders>
            <w:tcMar>
              <w:top w:w="0" w:type="dxa"/>
              <w:left w:w="0" w:type="dxa"/>
              <w:bottom w:w="0" w:type="dxa"/>
              <w:right w:w="108" w:type="dxa"/>
            </w:tcMar>
            <w:vAlign w:val="bottom"/>
            <w:hideMark/>
          </w:tcPr>
          <w:p w14:paraId="2108A088"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1" w:type="dxa"/>
            <w:tcBorders>
              <w:top w:val="nil"/>
              <w:left w:val="nil"/>
              <w:bottom w:val="nil"/>
              <w:right w:val="nil"/>
            </w:tcBorders>
            <w:tcMar>
              <w:top w:w="0" w:type="dxa"/>
              <w:left w:w="0" w:type="dxa"/>
              <w:bottom w:w="0" w:type="dxa"/>
              <w:right w:w="108" w:type="dxa"/>
            </w:tcMar>
            <w:vAlign w:val="bottom"/>
            <w:hideMark/>
          </w:tcPr>
          <w:p w14:paraId="63034C42"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r>
      <w:tr w:rsidR="00D24584" w14:paraId="465A3682" w14:textId="77777777">
        <w:tc>
          <w:tcPr>
            <w:tcW w:w="1202" w:type="dxa"/>
            <w:tcBorders>
              <w:top w:val="nil"/>
              <w:left w:val="nil"/>
              <w:bottom w:val="nil"/>
              <w:right w:val="nil"/>
            </w:tcBorders>
            <w:tcMar>
              <w:top w:w="0" w:type="dxa"/>
              <w:left w:w="0" w:type="dxa"/>
              <w:bottom w:w="0" w:type="dxa"/>
              <w:right w:w="108" w:type="dxa"/>
            </w:tcMar>
            <w:vAlign w:val="bottom"/>
            <w:hideMark/>
          </w:tcPr>
          <w:p w14:paraId="35D2FA35"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887" w:type="dxa"/>
            <w:tcBorders>
              <w:top w:val="nil"/>
              <w:left w:val="nil"/>
              <w:bottom w:val="nil"/>
              <w:right w:val="nil"/>
            </w:tcBorders>
            <w:tcMar>
              <w:top w:w="0" w:type="dxa"/>
              <w:left w:w="0" w:type="dxa"/>
              <w:bottom w:w="0" w:type="dxa"/>
              <w:right w:w="108" w:type="dxa"/>
            </w:tcMar>
            <w:vAlign w:val="bottom"/>
            <w:hideMark/>
          </w:tcPr>
          <w:p w14:paraId="79D59346"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3" w:type="dxa"/>
            <w:tcBorders>
              <w:top w:val="nil"/>
              <w:left w:val="nil"/>
              <w:bottom w:val="nil"/>
              <w:right w:val="nil"/>
            </w:tcBorders>
            <w:tcMar>
              <w:top w:w="0" w:type="dxa"/>
              <w:left w:w="0" w:type="dxa"/>
              <w:bottom w:w="0" w:type="dxa"/>
              <w:right w:w="108" w:type="dxa"/>
            </w:tcMar>
            <w:vAlign w:val="bottom"/>
            <w:hideMark/>
          </w:tcPr>
          <w:p w14:paraId="117FE456"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nil"/>
              <w:right w:val="nil"/>
            </w:tcBorders>
            <w:tcMar>
              <w:top w:w="0" w:type="dxa"/>
              <w:left w:w="0" w:type="dxa"/>
              <w:bottom w:w="0" w:type="dxa"/>
              <w:right w:w="108" w:type="dxa"/>
            </w:tcMar>
            <w:vAlign w:val="bottom"/>
            <w:hideMark/>
          </w:tcPr>
          <w:p w14:paraId="72676D1D"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nil"/>
              <w:right w:val="nil"/>
            </w:tcBorders>
            <w:tcMar>
              <w:top w:w="0" w:type="dxa"/>
              <w:left w:w="0" w:type="dxa"/>
              <w:bottom w:w="0" w:type="dxa"/>
              <w:right w:w="108" w:type="dxa"/>
            </w:tcMar>
            <w:vAlign w:val="bottom"/>
            <w:hideMark/>
          </w:tcPr>
          <w:p w14:paraId="04D1E262"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nil"/>
              <w:right w:val="nil"/>
            </w:tcBorders>
            <w:tcMar>
              <w:top w:w="0" w:type="dxa"/>
              <w:left w:w="0" w:type="dxa"/>
              <w:bottom w:w="0" w:type="dxa"/>
              <w:right w:w="108" w:type="dxa"/>
            </w:tcMar>
            <w:vAlign w:val="bottom"/>
            <w:hideMark/>
          </w:tcPr>
          <w:p w14:paraId="02E66BFF"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1" w:type="dxa"/>
            <w:tcBorders>
              <w:top w:val="nil"/>
              <w:left w:val="nil"/>
              <w:bottom w:val="nil"/>
              <w:right w:val="nil"/>
            </w:tcBorders>
            <w:tcMar>
              <w:top w:w="0" w:type="dxa"/>
              <w:left w:w="0" w:type="dxa"/>
              <w:bottom w:w="0" w:type="dxa"/>
              <w:right w:w="108" w:type="dxa"/>
            </w:tcMar>
            <w:vAlign w:val="bottom"/>
            <w:hideMark/>
          </w:tcPr>
          <w:p w14:paraId="5CC9D76C"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r>
      <w:tr w:rsidR="00D24584" w14:paraId="6E1E17EC" w14:textId="77777777">
        <w:tc>
          <w:tcPr>
            <w:tcW w:w="1202" w:type="dxa"/>
            <w:tcBorders>
              <w:top w:val="nil"/>
              <w:left w:val="nil"/>
              <w:bottom w:val="nil"/>
              <w:right w:val="nil"/>
            </w:tcBorders>
            <w:tcMar>
              <w:top w:w="0" w:type="dxa"/>
              <w:left w:w="0" w:type="dxa"/>
              <w:bottom w:w="0" w:type="dxa"/>
              <w:right w:w="108" w:type="dxa"/>
            </w:tcMar>
            <w:vAlign w:val="bottom"/>
            <w:hideMark/>
          </w:tcPr>
          <w:p w14:paraId="0DE9F5C4"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887" w:type="dxa"/>
            <w:tcBorders>
              <w:top w:val="nil"/>
              <w:left w:val="nil"/>
              <w:bottom w:val="nil"/>
              <w:right w:val="nil"/>
            </w:tcBorders>
            <w:tcMar>
              <w:top w:w="0" w:type="dxa"/>
              <w:left w:w="0" w:type="dxa"/>
              <w:bottom w:w="0" w:type="dxa"/>
              <w:right w:w="108" w:type="dxa"/>
            </w:tcMar>
            <w:vAlign w:val="bottom"/>
            <w:hideMark/>
          </w:tcPr>
          <w:p w14:paraId="63862031"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3" w:type="dxa"/>
            <w:tcBorders>
              <w:top w:val="nil"/>
              <w:left w:val="nil"/>
              <w:bottom w:val="nil"/>
              <w:right w:val="nil"/>
            </w:tcBorders>
            <w:tcMar>
              <w:top w:w="0" w:type="dxa"/>
              <w:left w:w="0" w:type="dxa"/>
              <w:bottom w:w="0" w:type="dxa"/>
              <w:right w:w="108" w:type="dxa"/>
            </w:tcMar>
            <w:vAlign w:val="bottom"/>
            <w:hideMark/>
          </w:tcPr>
          <w:p w14:paraId="2B8DD649"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nil"/>
              <w:right w:val="nil"/>
            </w:tcBorders>
            <w:tcMar>
              <w:top w:w="0" w:type="dxa"/>
              <w:left w:w="0" w:type="dxa"/>
              <w:bottom w:w="0" w:type="dxa"/>
              <w:right w:w="108" w:type="dxa"/>
            </w:tcMar>
            <w:vAlign w:val="bottom"/>
            <w:hideMark/>
          </w:tcPr>
          <w:p w14:paraId="7B628A3A"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nil"/>
              <w:right w:val="nil"/>
            </w:tcBorders>
            <w:tcMar>
              <w:top w:w="0" w:type="dxa"/>
              <w:left w:w="0" w:type="dxa"/>
              <w:bottom w:w="0" w:type="dxa"/>
              <w:right w:w="108" w:type="dxa"/>
            </w:tcMar>
            <w:vAlign w:val="bottom"/>
            <w:hideMark/>
          </w:tcPr>
          <w:p w14:paraId="0E5DDFDD"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nil"/>
              <w:right w:val="nil"/>
            </w:tcBorders>
            <w:tcMar>
              <w:top w:w="0" w:type="dxa"/>
              <w:left w:w="0" w:type="dxa"/>
              <w:bottom w:w="0" w:type="dxa"/>
              <w:right w:w="108" w:type="dxa"/>
            </w:tcMar>
            <w:vAlign w:val="bottom"/>
            <w:hideMark/>
          </w:tcPr>
          <w:p w14:paraId="4261E073"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1" w:type="dxa"/>
            <w:tcBorders>
              <w:top w:val="nil"/>
              <w:left w:val="nil"/>
              <w:bottom w:val="nil"/>
              <w:right w:val="nil"/>
            </w:tcBorders>
            <w:tcMar>
              <w:top w:w="0" w:type="dxa"/>
              <w:left w:w="0" w:type="dxa"/>
              <w:bottom w:w="0" w:type="dxa"/>
              <w:right w:w="108" w:type="dxa"/>
            </w:tcMar>
            <w:vAlign w:val="bottom"/>
            <w:hideMark/>
          </w:tcPr>
          <w:p w14:paraId="3FEC7A56"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r>
      <w:tr w:rsidR="00D24584" w14:paraId="1D0C9385" w14:textId="77777777">
        <w:tc>
          <w:tcPr>
            <w:tcW w:w="1202" w:type="dxa"/>
            <w:tcBorders>
              <w:top w:val="nil"/>
              <w:left w:val="nil"/>
              <w:bottom w:val="nil"/>
              <w:right w:val="nil"/>
            </w:tcBorders>
            <w:tcMar>
              <w:top w:w="0" w:type="dxa"/>
              <w:left w:w="0" w:type="dxa"/>
              <w:bottom w:w="0" w:type="dxa"/>
              <w:right w:w="108" w:type="dxa"/>
            </w:tcMar>
            <w:vAlign w:val="bottom"/>
            <w:hideMark/>
          </w:tcPr>
          <w:p w14:paraId="13889B0B"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887" w:type="dxa"/>
            <w:tcBorders>
              <w:top w:val="nil"/>
              <w:left w:val="nil"/>
              <w:bottom w:val="nil"/>
              <w:right w:val="nil"/>
            </w:tcBorders>
            <w:tcMar>
              <w:top w:w="0" w:type="dxa"/>
              <w:left w:w="0" w:type="dxa"/>
              <w:bottom w:w="0" w:type="dxa"/>
              <w:right w:w="108" w:type="dxa"/>
            </w:tcMar>
            <w:vAlign w:val="bottom"/>
            <w:hideMark/>
          </w:tcPr>
          <w:p w14:paraId="7AB0B475"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3" w:type="dxa"/>
            <w:tcBorders>
              <w:top w:val="nil"/>
              <w:left w:val="nil"/>
              <w:bottom w:val="nil"/>
              <w:right w:val="nil"/>
            </w:tcBorders>
            <w:tcMar>
              <w:top w:w="0" w:type="dxa"/>
              <w:left w:w="0" w:type="dxa"/>
              <w:bottom w:w="0" w:type="dxa"/>
              <w:right w:w="108" w:type="dxa"/>
            </w:tcMar>
            <w:vAlign w:val="bottom"/>
            <w:hideMark/>
          </w:tcPr>
          <w:p w14:paraId="6807E6EF"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nil"/>
              <w:right w:val="nil"/>
            </w:tcBorders>
            <w:tcMar>
              <w:top w:w="0" w:type="dxa"/>
              <w:left w:w="0" w:type="dxa"/>
              <w:bottom w:w="0" w:type="dxa"/>
              <w:right w:w="108" w:type="dxa"/>
            </w:tcMar>
            <w:vAlign w:val="bottom"/>
            <w:hideMark/>
          </w:tcPr>
          <w:p w14:paraId="12335789"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nil"/>
              <w:right w:val="nil"/>
            </w:tcBorders>
            <w:tcMar>
              <w:top w:w="0" w:type="dxa"/>
              <w:left w:w="0" w:type="dxa"/>
              <w:bottom w:w="0" w:type="dxa"/>
              <w:right w:w="108" w:type="dxa"/>
            </w:tcMar>
            <w:vAlign w:val="bottom"/>
            <w:hideMark/>
          </w:tcPr>
          <w:p w14:paraId="56B1EE25"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nil"/>
              <w:right w:val="nil"/>
            </w:tcBorders>
            <w:tcMar>
              <w:top w:w="0" w:type="dxa"/>
              <w:left w:w="0" w:type="dxa"/>
              <w:bottom w:w="0" w:type="dxa"/>
              <w:right w:w="108" w:type="dxa"/>
            </w:tcMar>
            <w:vAlign w:val="bottom"/>
            <w:hideMark/>
          </w:tcPr>
          <w:p w14:paraId="0309F74F"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1" w:type="dxa"/>
            <w:tcBorders>
              <w:top w:val="nil"/>
              <w:left w:val="nil"/>
              <w:bottom w:val="nil"/>
              <w:right w:val="nil"/>
            </w:tcBorders>
            <w:tcMar>
              <w:top w:w="0" w:type="dxa"/>
              <w:left w:w="0" w:type="dxa"/>
              <w:bottom w:w="0" w:type="dxa"/>
              <w:right w:w="108" w:type="dxa"/>
            </w:tcMar>
            <w:vAlign w:val="bottom"/>
            <w:hideMark/>
          </w:tcPr>
          <w:p w14:paraId="30613A76"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r>
      <w:tr w:rsidR="00D24584" w14:paraId="120768C9" w14:textId="77777777">
        <w:tc>
          <w:tcPr>
            <w:tcW w:w="10432" w:type="dxa"/>
            <w:gridSpan w:val="7"/>
            <w:tcBorders>
              <w:top w:val="nil"/>
              <w:left w:val="nil"/>
              <w:bottom w:val="nil"/>
              <w:right w:val="nil"/>
            </w:tcBorders>
            <w:tcMar>
              <w:top w:w="0" w:type="dxa"/>
              <w:left w:w="0" w:type="dxa"/>
              <w:bottom w:w="0" w:type="dxa"/>
              <w:right w:w="108" w:type="dxa"/>
            </w:tcMar>
            <w:vAlign w:val="center"/>
            <w:hideMark/>
          </w:tcPr>
          <w:p w14:paraId="068406D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Расшифровка кредиторской задолженности бюджетных учреждений   Большеболдинского муниципального округа на 01.01.2025 года</w:t>
            </w:r>
          </w:p>
        </w:tc>
      </w:tr>
      <w:tr w:rsidR="00D24584" w14:paraId="497B232D" w14:textId="77777777">
        <w:tc>
          <w:tcPr>
            <w:tcW w:w="1202" w:type="dxa"/>
            <w:tcBorders>
              <w:top w:val="nil"/>
              <w:left w:val="nil"/>
              <w:bottom w:val="nil"/>
              <w:right w:val="nil"/>
            </w:tcBorders>
            <w:tcMar>
              <w:top w:w="0" w:type="dxa"/>
              <w:left w:w="0" w:type="dxa"/>
              <w:bottom w:w="0" w:type="dxa"/>
              <w:right w:w="108" w:type="dxa"/>
            </w:tcMar>
            <w:vAlign w:val="bottom"/>
            <w:hideMark/>
          </w:tcPr>
          <w:p w14:paraId="414B921B"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887" w:type="dxa"/>
            <w:tcBorders>
              <w:top w:val="nil"/>
              <w:left w:val="nil"/>
              <w:bottom w:val="nil"/>
              <w:right w:val="nil"/>
            </w:tcBorders>
            <w:tcMar>
              <w:top w:w="0" w:type="dxa"/>
              <w:left w:w="0" w:type="dxa"/>
              <w:bottom w:w="0" w:type="dxa"/>
              <w:right w:w="108" w:type="dxa"/>
            </w:tcMar>
            <w:vAlign w:val="bottom"/>
            <w:hideMark/>
          </w:tcPr>
          <w:p w14:paraId="0B30DA4C"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3" w:type="dxa"/>
            <w:tcBorders>
              <w:top w:val="nil"/>
              <w:left w:val="nil"/>
              <w:bottom w:val="nil"/>
              <w:right w:val="nil"/>
            </w:tcBorders>
            <w:tcMar>
              <w:top w:w="0" w:type="dxa"/>
              <w:left w:w="0" w:type="dxa"/>
              <w:bottom w:w="0" w:type="dxa"/>
              <w:right w:w="108" w:type="dxa"/>
            </w:tcMar>
            <w:vAlign w:val="bottom"/>
            <w:hideMark/>
          </w:tcPr>
          <w:p w14:paraId="6C3349D5"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nil"/>
              <w:right w:val="nil"/>
            </w:tcBorders>
            <w:tcMar>
              <w:top w:w="0" w:type="dxa"/>
              <w:left w:w="0" w:type="dxa"/>
              <w:bottom w:w="0" w:type="dxa"/>
              <w:right w:w="108" w:type="dxa"/>
            </w:tcMar>
            <w:vAlign w:val="bottom"/>
            <w:hideMark/>
          </w:tcPr>
          <w:p w14:paraId="06A46160"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nil"/>
              <w:right w:val="nil"/>
            </w:tcBorders>
            <w:tcMar>
              <w:top w:w="0" w:type="dxa"/>
              <w:left w:w="0" w:type="dxa"/>
              <w:bottom w:w="0" w:type="dxa"/>
              <w:right w:w="108" w:type="dxa"/>
            </w:tcMar>
            <w:vAlign w:val="bottom"/>
            <w:hideMark/>
          </w:tcPr>
          <w:p w14:paraId="6B38500D"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nil"/>
              <w:right w:val="nil"/>
            </w:tcBorders>
            <w:tcMar>
              <w:top w:w="0" w:type="dxa"/>
              <w:left w:w="0" w:type="dxa"/>
              <w:bottom w:w="0" w:type="dxa"/>
              <w:right w:w="108" w:type="dxa"/>
            </w:tcMar>
            <w:vAlign w:val="bottom"/>
            <w:hideMark/>
          </w:tcPr>
          <w:p w14:paraId="6A63FB0E"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1" w:type="dxa"/>
            <w:tcBorders>
              <w:top w:val="nil"/>
              <w:left w:val="nil"/>
              <w:bottom w:val="nil"/>
              <w:right w:val="nil"/>
            </w:tcBorders>
            <w:tcMar>
              <w:top w:w="0" w:type="dxa"/>
              <w:left w:w="0" w:type="dxa"/>
              <w:bottom w:w="0" w:type="dxa"/>
              <w:right w:w="108" w:type="dxa"/>
            </w:tcMar>
            <w:vAlign w:val="bottom"/>
            <w:hideMark/>
          </w:tcPr>
          <w:p w14:paraId="18A33D80"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r>
      <w:tr w:rsidR="00D24584" w14:paraId="49CF8C59" w14:textId="77777777">
        <w:tc>
          <w:tcPr>
            <w:tcW w:w="12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140160B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Номер счета бюджетного учета</w:t>
            </w:r>
          </w:p>
        </w:tc>
        <w:tc>
          <w:tcPr>
            <w:tcW w:w="887"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13E857D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Сегмент</w:t>
            </w:r>
          </w:p>
        </w:tc>
        <w:tc>
          <w:tcPr>
            <w:tcW w:w="1993"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537EF3F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Сумма кредиторской задолженности</w:t>
            </w:r>
          </w:p>
        </w:tc>
        <w:tc>
          <w:tcPr>
            <w:tcW w:w="145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486296F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Сумма просроченной задолженности</w:t>
            </w:r>
          </w:p>
        </w:tc>
        <w:tc>
          <w:tcPr>
            <w:tcW w:w="145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0947213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Сумма долгосрочной задолженности</w:t>
            </w:r>
          </w:p>
        </w:tc>
        <w:tc>
          <w:tcPr>
            <w:tcW w:w="1999"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08D2AC8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Наименование кредитора</w:t>
            </w:r>
          </w:p>
        </w:tc>
        <w:tc>
          <w:tcPr>
            <w:tcW w:w="1451"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1532681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Причины образования кредиторской задолженности</w:t>
            </w:r>
          </w:p>
        </w:tc>
      </w:tr>
      <w:tr w:rsidR="00D24584" w14:paraId="6C9FC9DE"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3A481E4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2 205.31</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BBF665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007</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8C6B0F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52 423,80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97FA99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19A69D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BDC12F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родители (законные представители)</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4CF37E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текущая задолженность</w:t>
            </w:r>
          </w:p>
        </w:tc>
      </w:tr>
      <w:tr w:rsidR="00D24584" w14:paraId="0495A455"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491031A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205</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D4D8BA5"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2F2E05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52 423,80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A95CB5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FA7939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AD4E0E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3C55689"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7580F333"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7BCE0D3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доходы</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ADD1979"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F26F66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52 423,80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4C8614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649BFA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64B67F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5DFCB25"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0DB26344"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6EFEE48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2.302.23</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392431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D24DC2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31 499,54</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A1E248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16CF60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C2795A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АО «</w:t>
            </w:r>
            <w:proofErr w:type="spellStart"/>
            <w:r>
              <w:rPr>
                <w:rFonts w:ascii="DejaVu Serif" w:eastAsia="DejaVu Serif" w:hAnsi="DejaVu Serif" w:cs="DejaVu Serif"/>
                <w:color w:val="000000"/>
                <w:sz w:val="20"/>
                <w:szCs w:val="20"/>
              </w:rPr>
              <w:t>Газпроммежрегионгаз</w:t>
            </w:r>
            <w:proofErr w:type="spellEnd"/>
            <w:r>
              <w:rPr>
                <w:rFonts w:ascii="DejaVu Serif" w:eastAsia="DejaVu Serif" w:hAnsi="DejaVu Serif" w:cs="DejaVu Serif"/>
                <w:color w:val="000000"/>
                <w:sz w:val="20"/>
                <w:szCs w:val="20"/>
              </w:rPr>
              <w:t>»</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5A608F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счет за декабрь 2025</w:t>
            </w:r>
          </w:p>
        </w:tc>
      </w:tr>
      <w:tr w:rsidR="00D24584" w14:paraId="4061526D"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0F96ED6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2.302.26</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C1DC5F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D401D6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20 068,80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FB594C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4192FE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550290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ООО "СИТИКАРД"</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F41F50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xml:space="preserve">№41-43/2023 </w:t>
            </w:r>
          </w:p>
        </w:tc>
      </w:tr>
      <w:tr w:rsidR="00D24584" w14:paraId="6CE7B5E1"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0A3ED5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2.302.26</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BD6442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6027D7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1 996,00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8950A0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8ADFA9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5745DF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ООО БИНБРЕЙН</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C4562A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Лицензионный сбор с продаж по Пушкинской   </w:t>
            </w:r>
            <w:proofErr w:type="gramStart"/>
            <w:r>
              <w:rPr>
                <w:rFonts w:ascii="DejaVu Serif" w:eastAsia="DejaVu Serif" w:hAnsi="DejaVu Serif" w:cs="DejaVu Serif"/>
                <w:color w:val="000000"/>
                <w:sz w:val="20"/>
                <w:szCs w:val="20"/>
              </w:rPr>
              <w:t>карте  за</w:t>
            </w:r>
            <w:proofErr w:type="gramEnd"/>
            <w:r>
              <w:rPr>
                <w:rFonts w:ascii="DejaVu Serif" w:eastAsia="DejaVu Serif" w:hAnsi="DejaVu Serif" w:cs="DejaVu Serif"/>
                <w:color w:val="000000"/>
                <w:sz w:val="20"/>
                <w:szCs w:val="20"/>
              </w:rPr>
              <w:t xml:space="preserve"> декабрь 2025г.</w:t>
            </w:r>
          </w:p>
        </w:tc>
      </w:tr>
      <w:tr w:rsidR="00D24584" w14:paraId="4200738C"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10395E9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2.302.34</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3EDB4D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513EB574"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384 371,29</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DC402D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3AD30C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634C06B" w14:textId="77777777" w:rsidR="00D24584" w:rsidRDefault="00000000">
            <w:pPr>
              <w:jc w:val="center"/>
              <w:rPr>
                <w:rFonts w:ascii="Times New Roman" w:eastAsia="Times New Roman" w:hAnsi="Times New Roman" w:cs="Times New Roman"/>
                <w:sz w:val="24"/>
              </w:rPr>
            </w:pPr>
            <w:r>
              <w:rPr>
                <w:rFonts w:ascii="DejaVu Sans" w:eastAsia="DejaVu Sans" w:hAnsi="DejaVu Sans" w:cs="DejaVu Sans"/>
                <w:color w:val="000000"/>
                <w:sz w:val="20"/>
                <w:szCs w:val="20"/>
              </w:rPr>
              <w:t>ООО   Лукойл Интер кард</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0C6B451" w14:textId="77777777" w:rsidR="00D24584" w:rsidRDefault="00000000">
            <w:pPr>
              <w:jc w:val="center"/>
              <w:rPr>
                <w:rFonts w:ascii="Times New Roman" w:eastAsia="Times New Roman" w:hAnsi="Times New Roman" w:cs="Times New Roman"/>
                <w:sz w:val="24"/>
              </w:rPr>
            </w:pPr>
            <w:r>
              <w:rPr>
                <w:rFonts w:ascii="DejaVu Sans" w:eastAsia="DejaVu Sans" w:hAnsi="DejaVu Sans" w:cs="DejaVu Sans"/>
                <w:color w:val="000000"/>
                <w:sz w:val="20"/>
                <w:szCs w:val="20"/>
              </w:rPr>
              <w:t>RuRU222024959   от 12.11.2025г,   RuRU222024799 от 11.08.2025</w:t>
            </w:r>
          </w:p>
        </w:tc>
      </w:tr>
      <w:tr w:rsidR="00D24584" w14:paraId="0AD4A724"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265D9FD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2 302.34</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0C90C9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6BF4B367"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70 633,35</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593594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0D3B63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501CD7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ООО "НАДЕЖДА"</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1335F1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текущая задолженность</w:t>
            </w:r>
          </w:p>
        </w:tc>
      </w:tr>
      <w:tr w:rsidR="00D24584" w14:paraId="5047485C"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1B1CCE1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2 302.34</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B1C3E0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45843FF3"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2 000,00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D9629F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4D4B6A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F70214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ИП Киселева</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BB956E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текущая задолженность</w:t>
            </w:r>
          </w:p>
        </w:tc>
      </w:tr>
      <w:tr w:rsidR="00D24584" w14:paraId="2ADAFED1"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9AFE1F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2 302.93</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B7C93D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053FF05B"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71,63</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0F4795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DE01E3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9F386A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пени   ТНС Энерго</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E82CC0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несвоевременная оплата</w:t>
            </w:r>
          </w:p>
        </w:tc>
      </w:tr>
      <w:tr w:rsidR="00D24584" w14:paraId="23CCE0AF"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2E6E679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lastRenderedPageBreak/>
              <w:t>Итого 302</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C884F76"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45D52A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510 640,61</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B37F8D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D52A18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nil"/>
              <w:right w:val="nil"/>
            </w:tcBorders>
            <w:tcMar>
              <w:top w:w="0" w:type="dxa"/>
              <w:left w:w="0" w:type="dxa"/>
              <w:bottom w:w="0" w:type="dxa"/>
              <w:right w:w="108" w:type="dxa"/>
            </w:tcMar>
            <w:vAlign w:val="bottom"/>
            <w:hideMark/>
          </w:tcPr>
          <w:p w14:paraId="160BAC2F"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1"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8D94F8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0470B288"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05D46FF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2 303.03</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1D8412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001</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047662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301,00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E25E357"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E8F7B43"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2178A08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МИ ФНС РОССИИ ПО УПРАВЛЕНИЮ ДОЛГОМ</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BB2C65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Налог на прибыль за 2025г.</w:t>
            </w:r>
          </w:p>
        </w:tc>
      </w:tr>
      <w:tr w:rsidR="00D24584" w14:paraId="5A3678B4"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27DCF9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2 303.05</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F91B8E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001</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470840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14 618,00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B85431B"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26C1861"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7F03C9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МИ ФНС РОССИИ ПО УПРАВЛЕНИЮ ДОЛГОМ</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6508622" w14:textId="77777777" w:rsidR="00D24584" w:rsidRDefault="00000000">
            <w:pPr>
              <w:jc w:val="center"/>
              <w:rPr>
                <w:rFonts w:ascii="Times New Roman" w:eastAsia="Times New Roman" w:hAnsi="Times New Roman" w:cs="Times New Roman"/>
                <w:sz w:val="24"/>
              </w:rPr>
            </w:pPr>
            <w:r>
              <w:rPr>
                <w:rFonts w:ascii="DejaVu Sans" w:eastAsia="DejaVu Sans" w:hAnsi="DejaVu Sans" w:cs="DejaVu Sans"/>
                <w:color w:val="000000"/>
                <w:sz w:val="20"/>
                <w:szCs w:val="20"/>
              </w:rPr>
              <w:t>транспортный   налог</w:t>
            </w:r>
          </w:p>
        </w:tc>
      </w:tr>
      <w:tr w:rsidR="00D24584" w14:paraId="51C828F7"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6C16DA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303</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59783F7"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0AE89D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14 919,00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2EB320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3EC365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7ECF5EE"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8A374E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55B00AF0"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06D8794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расходы</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9B161B3"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4FDDFC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525 559,61</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A7DACC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25A3AF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A93F1B7"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8ACBBD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0184E1A7"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DA08A7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КВФО 2:</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2ED5CBC"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70B802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577 983,41</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F40025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0,00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5A71AA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0,00</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6B637FC"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78E84A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w:t>
            </w:r>
          </w:p>
        </w:tc>
      </w:tr>
      <w:tr w:rsidR="00D24584" w14:paraId="474FDA8F"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61D1805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4 302.21</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D36283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1B155F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82 211,18</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B3ACC79"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9C33A90"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1AA82D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ПАО "Ростелеком"</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56AA52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счет за декабрь 2025</w:t>
            </w:r>
          </w:p>
        </w:tc>
      </w:tr>
      <w:tr w:rsidR="00D24584" w14:paraId="3E97640E"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D807BA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4 302.23 </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514E8D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E34A5B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413 681,61</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4C7419E"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B2D0AD6"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A0595A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ПАО "ТНС ЭНЕРГО НН"</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34BD0D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счет за декабрь 2025</w:t>
            </w:r>
          </w:p>
        </w:tc>
      </w:tr>
      <w:tr w:rsidR="00D24584" w14:paraId="0680058A"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0E63D7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4 302.23 </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BD1941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22A17B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488 530,22</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3DD4CAE"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BD390B2"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E62BC3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АО «</w:t>
            </w:r>
            <w:proofErr w:type="spellStart"/>
            <w:r>
              <w:rPr>
                <w:rFonts w:ascii="DejaVu Serif" w:eastAsia="DejaVu Serif" w:hAnsi="DejaVu Serif" w:cs="DejaVu Serif"/>
                <w:color w:val="000000"/>
                <w:sz w:val="20"/>
                <w:szCs w:val="20"/>
              </w:rPr>
              <w:t>Газпроммежрегионгаз</w:t>
            </w:r>
            <w:proofErr w:type="spellEnd"/>
            <w:r>
              <w:rPr>
                <w:rFonts w:ascii="DejaVu Serif" w:eastAsia="DejaVu Serif" w:hAnsi="DejaVu Serif" w:cs="DejaVu Serif"/>
                <w:color w:val="000000"/>
                <w:sz w:val="20"/>
                <w:szCs w:val="20"/>
              </w:rPr>
              <w:t>»</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CDAF1E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счет за декабрь 2025</w:t>
            </w:r>
          </w:p>
        </w:tc>
      </w:tr>
      <w:tr w:rsidR="00D24584" w14:paraId="6741197B"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8613CF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4 302.23</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56C0A7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CDB8A4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130,54</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D5454A0"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73F7CFA"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9AA709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ООО МСК</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AAE2EA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счет за декабрь 2025</w:t>
            </w:r>
          </w:p>
        </w:tc>
      </w:tr>
      <w:tr w:rsidR="00D24584" w14:paraId="39BCED08"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477B68D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4 302.25</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471BBD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A3F5E9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32,60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C1C0DD5"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B4B9BE5"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EA848E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ПАО "Ростелеком"</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900AB6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ТО и АО   газопровода</w:t>
            </w:r>
          </w:p>
        </w:tc>
      </w:tr>
      <w:tr w:rsidR="00D24584" w14:paraId="53E9A41E"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1FDE187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4 302.25</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65E18F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003</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2EFFC3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941,32</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BAABC71"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00C1052"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9DAFF6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Филиал ФГУП "Охрана Росгвардии по   Нижегородской области"</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18484D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счет за декабрь 2025</w:t>
            </w:r>
          </w:p>
        </w:tc>
      </w:tr>
      <w:tr w:rsidR="00D24584" w14:paraId="287BC8AC"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4549F59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4 302.26</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15F1C8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8D6919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5 432,40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A9BC47D"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4CDD4A4"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7635A45"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0"/>
                <w:szCs w:val="20"/>
              </w:rPr>
              <w:t>ООО   "Газпром Газораспределение Нижний Новгород"</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98AAF8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Предоставление места в кабельной   канализации</w:t>
            </w:r>
          </w:p>
        </w:tc>
      </w:tr>
      <w:tr w:rsidR="00D24584" w14:paraId="4CA2F1E6"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2FCE3C0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4 302.26</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5E1FF0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A01C6F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24 386,11</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13B1BF8"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3ACC6F1"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659012F"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0"/>
                <w:szCs w:val="20"/>
              </w:rPr>
              <w:t>МУП ЖКХ   "Коммунальник" администрации Большеболдинского муниципального   </w:t>
            </w:r>
            <w:proofErr w:type="spellStart"/>
            <w:r>
              <w:rPr>
                <w:rFonts w:ascii="DejaVu Serif" w:eastAsia="DejaVu Serif" w:hAnsi="DejaVu Serif" w:cs="DejaVu Serif"/>
                <w:color w:val="000000"/>
                <w:sz w:val="20"/>
                <w:szCs w:val="20"/>
              </w:rPr>
              <w:t>окуруга</w:t>
            </w:r>
            <w:proofErr w:type="spellEnd"/>
            <w:r>
              <w:rPr>
                <w:rFonts w:ascii="DejaVu Serif" w:eastAsia="DejaVu Serif" w:hAnsi="DejaVu Serif" w:cs="DejaVu Serif"/>
                <w:color w:val="000000"/>
                <w:sz w:val="20"/>
                <w:szCs w:val="20"/>
              </w:rPr>
              <w:t xml:space="preserve"> Нижегородской области</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F8F6F0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Услуги вышки</w:t>
            </w:r>
          </w:p>
        </w:tc>
      </w:tr>
      <w:tr w:rsidR="00D24584" w14:paraId="634A8022"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2226F1A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4.302.26</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B11592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395091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4 720,00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789FFAF"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422B810"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2FC0F5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ООО КААМА РЕГИОН</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AE521B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счет за декабрь 2024</w:t>
            </w:r>
          </w:p>
        </w:tc>
      </w:tr>
      <w:tr w:rsidR="00D24584" w14:paraId="512D4B0B" w14:textId="77777777">
        <w:tc>
          <w:tcPr>
            <w:tcW w:w="1202"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3C227A5C"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4.302.34</w:t>
            </w:r>
          </w:p>
        </w:tc>
        <w:tc>
          <w:tcPr>
            <w:tcW w:w="887"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11BCE561"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16B8786E"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209 677,69</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DF0E4A9"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D80F2EC"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6F4252C" w14:textId="77777777" w:rsidR="00D24584" w:rsidRDefault="00000000">
            <w:pPr>
              <w:jc w:val="center"/>
              <w:rPr>
                <w:rFonts w:ascii="Times New Roman" w:eastAsia="Times New Roman" w:hAnsi="Times New Roman" w:cs="Times New Roman"/>
                <w:sz w:val="24"/>
              </w:rPr>
            </w:pPr>
            <w:r>
              <w:rPr>
                <w:rFonts w:ascii="DejaVu Sans" w:eastAsia="DejaVu Sans" w:hAnsi="DejaVu Sans" w:cs="DejaVu Sans"/>
                <w:color w:val="000000"/>
                <w:sz w:val="20"/>
                <w:szCs w:val="20"/>
              </w:rPr>
              <w:t>ООО   Лукойл Интер кард</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F42CFD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счета   за декабрь 2025 по договорам</w:t>
            </w:r>
          </w:p>
        </w:tc>
      </w:tr>
      <w:tr w:rsidR="00D24584" w14:paraId="008C496E" w14:textId="77777777">
        <w:tc>
          <w:tcPr>
            <w:tcW w:w="1202"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51A4C534"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4.302.34</w:t>
            </w:r>
          </w:p>
        </w:tc>
        <w:tc>
          <w:tcPr>
            <w:tcW w:w="887"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392E3E6C"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006</w:t>
            </w:r>
          </w:p>
        </w:tc>
        <w:tc>
          <w:tcPr>
            <w:tcW w:w="199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3E1D899B"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117 785,08</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E34C705"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9C3B7C7"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046E002C"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ИП Салтыкова Ю.К.</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B09584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счет за декабрь 2025</w:t>
            </w:r>
          </w:p>
        </w:tc>
      </w:tr>
      <w:tr w:rsidR="00D24584" w14:paraId="0CDA850C"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20E9A5D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4 302.93 </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E8B779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7774BA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54,27</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69D665D"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F6CAF76"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7942C1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ПАО "ТНС ЭНЕРГО НН"</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A6D441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счет за декабрь 2025</w:t>
            </w:r>
          </w:p>
        </w:tc>
      </w:tr>
      <w:tr w:rsidR="00D24584" w14:paraId="4E149B7F"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362ECA8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302</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C1CFE4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F53C41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1 347 583,02</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B962EC0"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b/>
                <w:color w:val="000000"/>
                <w:sz w:val="24"/>
                <w:szCs w:val="24"/>
              </w:rPr>
              <w:t>0,00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B8C3C6A"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b/>
                <w:color w:val="000000"/>
                <w:sz w:val="24"/>
                <w:szCs w:val="24"/>
              </w:rPr>
              <w:t>0,00</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DF67EFA"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472402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02503961"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079E23D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4 303.01</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8D2AF1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001</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595304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902,00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76AACFF"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27BA73B"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CCB27D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МИ ФНС РОССИИ ПО УПРАВЛЕНИЮ ДОЛГОМ</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8C395A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Ошибка при исчислении НДФЛ</w:t>
            </w:r>
          </w:p>
        </w:tc>
      </w:tr>
      <w:tr w:rsidR="00D24584" w14:paraId="21D50576"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AB5E35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4 303.05</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EDEE3F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001</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7DD1C8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8 797,00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89D3D8B"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34EBBAF"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E831FA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МИ ФНС РОССИИ ПО УПРАВЛЕНИЮ ДОЛГОМ</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7617BBE" w14:textId="77777777" w:rsidR="00D24584" w:rsidRDefault="00000000">
            <w:pPr>
              <w:jc w:val="center"/>
              <w:rPr>
                <w:rFonts w:ascii="Times New Roman" w:eastAsia="Times New Roman" w:hAnsi="Times New Roman" w:cs="Times New Roman"/>
                <w:sz w:val="24"/>
              </w:rPr>
            </w:pPr>
            <w:r>
              <w:rPr>
                <w:rFonts w:ascii="DejaVu Sans" w:eastAsia="DejaVu Sans" w:hAnsi="DejaVu Sans" w:cs="DejaVu Sans"/>
                <w:color w:val="000000"/>
                <w:sz w:val="20"/>
                <w:szCs w:val="20"/>
              </w:rPr>
              <w:t>транспортный   налог</w:t>
            </w:r>
          </w:p>
        </w:tc>
      </w:tr>
      <w:tr w:rsidR="00D24584" w14:paraId="6C1FCEE9"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043F46C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4 303.12</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A8A072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001</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C40F6A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29 535,71</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34320D7"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14F8631"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2DBAE1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МИ ФНС РОССИИ ПО УПРАВЛЕНИЮ ДОЛГОМ</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0B35DB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xml:space="preserve">начислен, но не зачтен авансовый платеж   по налогу на имущество за 4 квартал 2025г., в связи </w:t>
            </w:r>
            <w:proofErr w:type="spellStart"/>
            <w:r>
              <w:rPr>
                <w:rFonts w:ascii="DejaVu Serif" w:eastAsia="DejaVu Serif" w:hAnsi="DejaVu Serif" w:cs="DejaVu Serif"/>
                <w:color w:val="000000"/>
                <w:sz w:val="20"/>
                <w:szCs w:val="20"/>
              </w:rPr>
              <w:t>стем</w:t>
            </w:r>
            <w:proofErr w:type="spellEnd"/>
            <w:r>
              <w:rPr>
                <w:rFonts w:ascii="DejaVu Serif" w:eastAsia="DejaVu Serif" w:hAnsi="DejaVu Serif" w:cs="DejaVu Serif"/>
                <w:color w:val="000000"/>
                <w:sz w:val="20"/>
                <w:szCs w:val="20"/>
              </w:rPr>
              <w:t>, что срок уплаты   наступит 28.02.2026г.</w:t>
            </w:r>
          </w:p>
        </w:tc>
      </w:tr>
      <w:tr w:rsidR="00D24584" w14:paraId="36FAA033"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1B51A3C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4 303.13</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604C8C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001</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0968E8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33 154,73</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AE7630E"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9CFF3E4"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9CC499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МИ ФНС РОССИИ ПО УПРАВЛЕНИЮ ДОЛГОМ</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D2F346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xml:space="preserve">начислен, но не зачтен авансовый платеж   по земельному налогу за 4 квартал 2025г., в связи </w:t>
            </w:r>
            <w:proofErr w:type="spellStart"/>
            <w:r>
              <w:rPr>
                <w:rFonts w:ascii="DejaVu Serif" w:eastAsia="DejaVu Serif" w:hAnsi="DejaVu Serif" w:cs="DejaVu Serif"/>
                <w:color w:val="000000"/>
                <w:sz w:val="20"/>
                <w:szCs w:val="20"/>
              </w:rPr>
              <w:t>стем</w:t>
            </w:r>
            <w:proofErr w:type="spellEnd"/>
            <w:r>
              <w:rPr>
                <w:rFonts w:ascii="DejaVu Serif" w:eastAsia="DejaVu Serif" w:hAnsi="DejaVu Serif" w:cs="DejaVu Serif"/>
                <w:color w:val="000000"/>
                <w:sz w:val="20"/>
                <w:szCs w:val="20"/>
              </w:rPr>
              <w:t>, что срок уплаты   наступит 28.02.2026г.</w:t>
            </w:r>
          </w:p>
        </w:tc>
      </w:tr>
      <w:tr w:rsidR="00D24584" w14:paraId="4E2BE8F3"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47E0884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4 303.15</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BD853F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001</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51A44F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246 025,00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BD3579E"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5D53D96"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0A880A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МИ ФНС РОССИИ ПО УПРАВЛЕНИЮ ДОЛГОМ</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B5B71D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взносы по единому страховому тарифу</w:t>
            </w:r>
          </w:p>
        </w:tc>
      </w:tr>
      <w:tr w:rsidR="00D24584" w14:paraId="1BBB7991"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05949EE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303</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1A1AC1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25488F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318 414,44</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0180B15"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56DEECF"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56F4E4B"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A1B7DF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20005690"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0233828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расходы</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D240AA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AB981B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1 665 997,46</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9B0FF50"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b/>
                <w:color w:val="000000"/>
                <w:sz w:val="24"/>
                <w:szCs w:val="24"/>
              </w:rPr>
              <w:t>0,00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63F8E6F"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b/>
                <w:color w:val="000000"/>
                <w:sz w:val="24"/>
                <w:szCs w:val="24"/>
              </w:rPr>
              <w:t>0,00</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F48013B"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864042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4E0C08AD"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4805989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КВФО 4:</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9BBE799"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8B08D0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1 665 997,46</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81F4B72"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b/>
                <w:color w:val="000000"/>
                <w:sz w:val="24"/>
                <w:szCs w:val="24"/>
              </w:rPr>
              <w:t>0,00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39DF83B"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b/>
                <w:color w:val="000000"/>
                <w:sz w:val="24"/>
                <w:szCs w:val="24"/>
              </w:rPr>
              <w:t>0,00</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E48C287"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85B9FBD"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530DFFFE"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3EB5A7B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5.302.24</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9F013A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004</w:t>
            </w:r>
          </w:p>
        </w:tc>
        <w:tc>
          <w:tcPr>
            <w:tcW w:w="199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6A2E2D3A"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4"/>
                <w:szCs w:val="24"/>
              </w:rPr>
              <w:t>692 701,00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88A022F"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1827F12"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76519FA4"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ООО "ТРАНСПОРТНАЯ ЛИЗИНГОВАЯ   КОМПАНИЯ"</w:t>
            </w:r>
          </w:p>
        </w:tc>
        <w:tc>
          <w:tcPr>
            <w:tcW w:w="1451"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14:paraId="34664912"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sz w:val="20"/>
                <w:szCs w:val="20"/>
              </w:rPr>
              <w:t>договор №-Ф-А от 17.07.2023</w:t>
            </w:r>
          </w:p>
        </w:tc>
      </w:tr>
      <w:tr w:rsidR="00D24584" w14:paraId="3E164955"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B22A5E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302</w:t>
            </w:r>
          </w:p>
        </w:tc>
        <w:tc>
          <w:tcPr>
            <w:tcW w:w="887" w:type="dxa"/>
            <w:tcBorders>
              <w:top w:val="nil"/>
              <w:left w:val="nil"/>
              <w:bottom w:val="single" w:sz="8" w:space="0" w:color="000000"/>
              <w:right w:val="single" w:sz="8" w:space="0" w:color="000000"/>
            </w:tcBorders>
            <w:tcMar>
              <w:top w:w="0" w:type="dxa"/>
              <w:left w:w="0" w:type="dxa"/>
              <w:bottom w:w="0" w:type="dxa"/>
              <w:right w:w="108" w:type="dxa"/>
            </w:tcMar>
            <w:hideMark/>
          </w:tcPr>
          <w:p w14:paraId="5B43D866"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54D1AB74" w14:textId="77777777" w:rsidR="00D24584"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b/>
                <w:color w:val="000000"/>
                <w:sz w:val="24"/>
                <w:szCs w:val="24"/>
              </w:rPr>
              <w:t>692 701,00</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AAB5849"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A66A582"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7EE866E1"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14:paraId="34BFD334" w14:textId="77777777" w:rsidR="00D24584" w:rsidRDefault="00000000">
            <w:pPr>
              <w:shd w:val="clear" w:color="auto" w:fill="FFFFFF"/>
              <w:rPr>
                <w:rFonts w:ascii="Times New Roman" w:eastAsia="Times New Roman" w:hAnsi="Times New Roman" w:cs="Times New Roman"/>
                <w:sz w:val="24"/>
                <w:shd w:val="clear" w:color="auto" w:fill="FFFFFF"/>
              </w:rPr>
            </w:pPr>
            <w:r>
              <w:rPr>
                <w:rFonts w:ascii="DejaVu Serif" w:eastAsia="DejaVu Serif" w:hAnsi="DejaVu Serif" w:cs="DejaVu Serif"/>
                <w:b/>
                <w:color w:val="000000"/>
                <w:sz w:val="20"/>
                <w:szCs w:val="20"/>
              </w:rPr>
              <w:t> </w:t>
            </w:r>
          </w:p>
        </w:tc>
      </w:tr>
      <w:tr w:rsidR="00D24584" w14:paraId="7FC2B667"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8081AB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5 303.05</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9F6D53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001</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D5DC7D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12 640 004,59</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1C8536E"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D357204"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663A8C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начисление задолженности по возврату   денежных средств</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84E5293" w14:textId="77777777" w:rsidR="00D24584" w:rsidRDefault="00000000">
            <w:pPr>
              <w:jc w:val="center"/>
              <w:rPr>
                <w:rFonts w:ascii="Times New Roman" w:eastAsia="Times New Roman" w:hAnsi="Times New Roman" w:cs="Times New Roman"/>
                <w:sz w:val="24"/>
              </w:rPr>
            </w:pPr>
            <w:proofErr w:type="spellStart"/>
            <w:proofErr w:type="gramStart"/>
            <w:r>
              <w:rPr>
                <w:rFonts w:ascii="DejaVu Serif" w:eastAsia="DejaVu Serif" w:hAnsi="DejaVu Serif" w:cs="DejaVu Serif"/>
                <w:color w:val="000000"/>
                <w:sz w:val="20"/>
                <w:szCs w:val="20"/>
              </w:rPr>
              <w:t>ан.код</w:t>
            </w:r>
            <w:proofErr w:type="spellEnd"/>
            <w:proofErr w:type="gramEnd"/>
            <w:r>
              <w:rPr>
                <w:rFonts w:ascii="DejaVu Serif" w:eastAsia="DejaVu Serif" w:hAnsi="DejaVu Serif" w:cs="DejaVu Serif"/>
                <w:color w:val="000000"/>
                <w:sz w:val="20"/>
                <w:szCs w:val="20"/>
              </w:rPr>
              <w:t xml:space="preserve"> 150 в сумме 11218051,07   </w:t>
            </w:r>
            <w:proofErr w:type="spellStart"/>
            <w:r>
              <w:rPr>
                <w:rFonts w:ascii="DejaVu Serif" w:eastAsia="DejaVu Serif" w:hAnsi="DejaVu Serif" w:cs="DejaVu Serif"/>
                <w:color w:val="000000"/>
                <w:sz w:val="20"/>
                <w:szCs w:val="20"/>
              </w:rPr>
              <w:t>подтверждаеся</w:t>
            </w:r>
            <w:proofErr w:type="spellEnd"/>
            <w:r>
              <w:rPr>
                <w:rFonts w:ascii="DejaVu Serif" w:eastAsia="DejaVu Serif" w:hAnsi="DejaVu Serif" w:cs="DejaVu Serif"/>
                <w:color w:val="000000"/>
                <w:sz w:val="20"/>
                <w:szCs w:val="20"/>
              </w:rPr>
              <w:t xml:space="preserve"> в потребности в 2026 году</w:t>
            </w:r>
          </w:p>
        </w:tc>
      </w:tr>
      <w:tr w:rsidR="00D24584" w14:paraId="040F895C"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6BDC87E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303</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657685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24A91F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12 640 004,59</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1CEB20E"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191B08E"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D2F1FE2"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3E71B4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2A095BA7"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6315320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итого расходы</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F2C81A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97667A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13 332 705,59</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E72CA1B"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4C04B3E"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01376C4"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5C036F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7770455E"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440DD8CE"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Итого КВФО 5:</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2432715"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53F3F1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13 332 705,59</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6638BB4"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3F33D06"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578F7B5"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CC39D23"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r w:rsidR="00D24584" w14:paraId="47D72F2B" w14:textId="77777777">
        <w:tc>
          <w:tcPr>
            <w:tcW w:w="12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2922188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lastRenderedPageBreak/>
              <w:t>ВСЕГО:</w:t>
            </w:r>
          </w:p>
        </w:tc>
        <w:tc>
          <w:tcPr>
            <w:tcW w:w="88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C13530D"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C65DE0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b/>
                <w:color w:val="000000"/>
                <w:sz w:val="24"/>
                <w:szCs w:val="24"/>
              </w:rPr>
              <w:t>15 576 686,46</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B04B219"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45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E316251"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tc>
        <w:tc>
          <w:tcPr>
            <w:tcW w:w="199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7959338"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c>
          <w:tcPr>
            <w:tcW w:w="145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03DA45C" w14:textId="77777777" w:rsidR="00D24584" w:rsidRDefault="00000000">
            <w:pPr>
              <w:rPr>
                <w:rFonts w:ascii="Times New Roman" w:eastAsia="Times New Roman" w:hAnsi="Times New Roman" w:cs="Times New Roman"/>
                <w:sz w:val="24"/>
              </w:rPr>
            </w:pPr>
            <w:r>
              <w:rPr>
                <w:rFonts w:ascii="DejaVu Serif" w:eastAsia="DejaVu Serif" w:hAnsi="DejaVu Serif" w:cs="DejaVu Serif"/>
                <w:b/>
                <w:color w:val="000000"/>
                <w:sz w:val="20"/>
                <w:szCs w:val="20"/>
              </w:rPr>
              <w:t> </w:t>
            </w:r>
          </w:p>
        </w:tc>
      </w:tr>
    </w:tbl>
    <w:p w14:paraId="253964FB"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25E3BB4A"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2C94D20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0503738 «Отчет об обязательствах учреждения»</w:t>
      </w:r>
    </w:p>
    <w:p w14:paraId="6449858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73951822"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Общая сумма принятых обязательств учреждений на 2025 год составила 688188610,17 рублей или 95,6% от утвержденных плановых назначений на 2025 год. Общая сумма принятых денежных обязательств на 2025 год составила 643946501,4 рублей или 93,57% от суммы принятых обязательств. Сумма исполненных денежных обязательств составила 643873868,05 рублей или 99,98% от суммы принятых денежных обязательств. Денежные обязательства, принятые в счет плановых назначений </w:t>
      </w:r>
      <w:proofErr w:type="gramStart"/>
      <w:r>
        <w:rPr>
          <w:rFonts w:ascii="DejaVu Serif" w:eastAsia="DejaVu Serif" w:hAnsi="DejaVu Serif" w:cs="DejaVu Serif"/>
          <w:color w:val="000000"/>
          <w:sz w:val="24"/>
          <w:szCs w:val="24"/>
        </w:rPr>
        <w:t>2026 года</w:t>
      </w:r>
      <w:proofErr w:type="gramEnd"/>
      <w:r>
        <w:rPr>
          <w:rFonts w:ascii="DejaVu Serif" w:eastAsia="DejaVu Serif" w:hAnsi="DejaVu Serif" w:cs="DejaVu Serif"/>
          <w:color w:val="000000"/>
          <w:sz w:val="24"/>
          <w:szCs w:val="24"/>
        </w:rPr>
        <w:t xml:space="preserve"> составили 2118622,72 рублей. Указанная сумма кредиторской задолженности принята по контрактам частичная оплата, по которым должна быть осуществлена в 2026 году. В протоколе контрольных соотношений предупреждения на расхождения с 769 формами.</w:t>
      </w:r>
    </w:p>
    <w:p w14:paraId="39CBCD1C"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КВФО 2   452625,26, КВФО 4   1665997,46, КВФО 5   692701</w:t>
      </w:r>
    </w:p>
    <w:p w14:paraId="5A886F48"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3F21FB44"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Экономия при заключении договоров с применением конкурентных способов составила 164000,98 рублей. </w:t>
      </w:r>
    </w:p>
    <w:p w14:paraId="15B13EF1"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4BC851DB"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На отчетную дату в сводном балансе учреждений сформированы следующие показатели:</w:t>
      </w:r>
    </w:p>
    <w:p w14:paraId="5EF92223"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На счете «Расчеты с учредителем» остаток составил 522784519,09 рублей.</w:t>
      </w:r>
    </w:p>
    <w:p w14:paraId="169F81EB"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Доходы будущих периодов и расходы будущих периодов (КВФО 2) по договору операционной аренды пользования помещениями на 01.01.2026 составили 181323,81 рублей. </w:t>
      </w:r>
    </w:p>
    <w:p w14:paraId="0047C8C0"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Доходы будущих периодов (КВФО 4) по соглашениям о предоставлении субсидии на муниципальное задание на 01.01.2026 составили 1384040670 рублей. </w:t>
      </w:r>
    </w:p>
    <w:p w14:paraId="5CED1FF3"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Доходы будущих периодов (КВФО 5) по соглашениям о предоставлении субсидии на цель на 01.01.2026 составили 177407555,32 рублей. </w:t>
      </w:r>
    </w:p>
    <w:p w14:paraId="0FEFA1F2"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По счету 40160 «Резервы предстоящих расходов отражены создаваемые учреждениями резервы на оплату отпусков за фактически отработанное время и компенсацию за неиспользованный отпуск, включая платежи на обязательное социальное страхование в сумме 14144966,42 рублей.</w:t>
      </w:r>
    </w:p>
    <w:p w14:paraId="77247BA8"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   По счетам расходов будущих периодов отражены расходы на обязательное страхование автогражданской ответственности владельцев транспортных средств в сумме 45482,75 рублей по КВФО 4 и упущенная выгода по договорам аренды 103168,32 рублей по КВФО 2.</w:t>
      </w:r>
    </w:p>
    <w:p w14:paraId="4DA8C574"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Справки по консолидируемым расчетам сформированы раздельно по видам финансового обеспечения в части бухгалтерских операций по счету 30406 в результате переноса расходов на приобретение объектов нефинансовых активов с КВФО 5 на КВФО 4 в сумме 13431944,48  рублей и на КВФО 2 в сумме 485830,55 рублей.</w:t>
      </w:r>
    </w:p>
    <w:p w14:paraId="5EABE2DB"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032AE519"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Финансовых вложений, заимствований в учреждениях в 2025 году не было.</w:t>
      </w:r>
    </w:p>
    <w:p w14:paraId="1FA39506"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6198CFB6"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0503790 «Сведения о вложениях в объекты недвижимого имущества, об объектах незавершенного строительства бюджетного (автономного) учреждения</w:t>
      </w:r>
    </w:p>
    <w:p w14:paraId="3E65635E"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52A1D65A"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Расходы на реализацию инвестиционного проекта «Реконструкция здания комплексного центра социального обслуживания населения под краеведческий музей, по адресу: Нижегородская область, </w:t>
      </w:r>
      <w:proofErr w:type="spellStart"/>
      <w:r>
        <w:rPr>
          <w:rFonts w:ascii="DejaVu Serif" w:eastAsia="DejaVu Serif" w:hAnsi="DejaVu Serif" w:cs="DejaVu Serif"/>
          <w:color w:val="000000"/>
          <w:sz w:val="24"/>
          <w:szCs w:val="24"/>
        </w:rPr>
        <w:t>С.Большое</w:t>
      </w:r>
      <w:proofErr w:type="spellEnd"/>
      <w:r>
        <w:rPr>
          <w:rFonts w:ascii="DejaVu Serif" w:eastAsia="DejaVu Serif" w:hAnsi="DejaVu Serif" w:cs="DejaVu Serif"/>
          <w:color w:val="000000"/>
          <w:sz w:val="24"/>
          <w:szCs w:val="24"/>
        </w:rPr>
        <w:t xml:space="preserve"> Болдино, </w:t>
      </w:r>
      <w:proofErr w:type="spellStart"/>
      <w:proofErr w:type="gramStart"/>
      <w:r>
        <w:rPr>
          <w:rFonts w:ascii="DejaVu Serif" w:eastAsia="DejaVu Serif" w:hAnsi="DejaVu Serif" w:cs="DejaVu Serif"/>
          <w:color w:val="000000"/>
          <w:sz w:val="24"/>
          <w:szCs w:val="24"/>
        </w:rPr>
        <w:t>ул.Пушкинская</w:t>
      </w:r>
      <w:proofErr w:type="spellEnd"/>
      <w:r>
        <w:rPr>
          <w:rFonts w:ascii="DejaVu Serif" w:eastAsia="DejaVu Serif" w:hAnsi="DejaVu Serif" w:cs="DejaVu Serif"/>
          <w:color w:val="000000"/>
          <w:sz w:val="24"/>
          <w:szCs w:val="24"/>
        </w:rPr>
        <w:t xml:space="preserve"> ,</w:t>
      </w:r>
      <w:proofErr w:type="gramEnd"/>
      <w:r>
        <w:rPr>
          <w:rFonts w:ascii="DejaVu Serif" w:eastAsia="DejaVu Serif" w:hAnsi="DejaVu Serif" w:cs="DejaVu Serif"/>
          <w:color w:val="000000"/>
          <w:sz w:val="24"/>
          <w:szCs w:val="24"/>
        </w:rPr>
        <w:t>д.146 составили 5797034,97 рублей и соответствуют данным счета 10611 «Вложения в основные средства – недвижимое имущество».</w:t>
      </w:r>
    </w:p>
    <w:p w14:paraId="25A9264B"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652EDECA"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На забалансовом счете 01 отражена стоимость недвижимого имущества, полученные в безвозмездное пользование 38 </w:t>
      </w:r>
      <w:proofErr w:type="gramStart"/>
      <w:r>
        <w:rPr>
          <w:rFonts w:ascii="DejaVu Serif" w:eastAsia="DejaVu Serif" w:hAnsi="DejaVu Serif" w:cs="DejaVu Serif"/>
          <w:color w:val="000000"/>
          <w:sz w:val="24"/>
          <w:szCs w:val="24"/>
        </w:rPr>
        <w:t>договоров по условной оценке</w:t>
      </w:r>
      <w:proofErr w:type="gramEnd"/>
      <w:r>
        <w:rPr>
          <w:rFonts w:ascii="DejaVu Serif" w:eastAsia="DejaVu Serif" w:hAnsi="DejaVu Serif" w:cs="DejaVu Serif"/>
          <w:color w:val="000000"/>
          <w:sz w:val="24"/>
          <w:szCs w:val="24"/>
        </w:rPr>
        <w:t xml:space="preserve"> 1 рубль. Не классифицируются в качестве объекта учеты по стандарту «Аренда»</w:t>
      </w:r>
    </w:p>
    <w:p w14:paraId="5225D987" w14:textId="77777777" w:rsidR="00D24584" w:rsidRDefault="00000000">
      <w:pPr>
        <w:ind w:left="720"/>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1116EA56" w14:textId="77777777" w:rsidR="00D24584" w:rsidRDefault="00000000">
      <w:pPr>
        <w:ind w:left="36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На забалансовом счете 26 отражена стоимость недвижимого имущества, переданного в безвозмездное пользование </w:t>
      </w:r>
      <w:proofErr w:type="gramStart"/>
      <w:r>
        <w:rPr>
          <w:rFonts w:ascii="DejaVu Serif" w:eastAsia="DejaVu Serif" w:hAnsi="DejaVu Serif" w:cs="DejaVu Serif"/>
          <w:color w:val="000000"/>
          <w:sz w:val="24"/>
          <w:szCs w:val="24"/>
        </w:rPr>
        <w:t>-  55</w:t>
      </w:r>
      <w:proofErr w:type="gramEnd"/>
      <w:r>
        <w:rPr>
          <w:rFonts w:ascii="DejaVu Serif" w:eastAsia="DejaVu Serif" w:hAnsi="DejaVu Serif" w:cs="DejaVu Serif"/>
          <w:color w:val="000000"/>
          <w:sz w:val="24"/>
          <w:szCs w:val="24"/>
        </w:rPr>
        <w:t xml:space="preserve"> объектов в условной оценке (1 рубль)</w:t>
      </w:r>
    </w:p>
    <w:p w14:paraId="37289400" w14:textId="77777777" w:rsidR="00D24584" w:rsidRDefault="00000000">
      <w:pPr>
        <w:ind w:left="360"/>
        <w:rPr>
          <w:rFonts w:ascii="Times New Roman" w:eastAsia="Times New Roman" w:hAnsi="Times New Roman" w:cs="Times New Roman"/>
          <w:sz w:val="24"/>
        </w:rPr>
      </w:pPr>
      <w:r>
        <w:rPr>
          <w:rFonts w:ascii="DejaVu Serif" w:eastAsia="DejaVu Serif" w:hAnsi="DejaVu Serif" w:cs="DejaVu Serif"/>
          <w:color w:val="000000"/>
          <w:sz w:val="24"/>
          <w:szCs w:val="24"/>
        </w:rPr>
        <w:t> На забалансовом счете 25 отражена стоимость недвижимого имущества, полученного в безвозмездное пользование – 1 объект стоимостью 6021,31 рублей.</w:t>
      </w:r>
    </w:p>
    <w:p w14:paraId="2AC284AA"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03683E3C"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51283A6B"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0F5604AC"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bl>
      <w:tblPr>
        <w:tblW w:w="8490" w:type="dxa"/>
        <w:tblInd w:w="-254" w:type="dxa"/>
        <w:tblBorders>
          <w:top w:val="nil"/>
          <w:left w:val="nil"/>
          <w:bottom w:val="nil"/>
          <w:right w:val="nil"/>
        </w:tblBorders>
        <w:tblCellMar>
          <w:left w:w="0" w:type="dxa"/>
          <w:right w:w="0" w:type="dxa"/>
        </w:tblCellMar>
        <w:tblLook w:val="04A0" w:firstRow="1" w:lastRow="0" w:firstColumn="1" w:lastColumn="0" w:noHBand="0" w:noVBand="1"/>
      </w:tblPr>
      <w:tblGrid>
        <w:gridCol w:w="280"/>
        <w:gridCol w:w="3457"/>
        <w:gridCol w:w="762"/>
        <w:gridCol w:w="750"/>
        <w:gridCol w:w="53"/>
        <w:gridCol w:w="624"/>
        <w:gridCol w:w="1179"/>
        <w:gridCol w:w="2853"/>
        <w:gridCol w:w="101"/>
      </w:tblGrid>
      <w:tr w:rsidR="00D24584" w14:paraId="385C287C" w14:textId="77777777">
        <w:tc>
          <w:tcPr>
            <w:tcW w:w="8491" w:type="dxa"/>
            <w:gridSpan w:val="9"/>
            <w:tcBorders>
              <w:top w:val="nil"/>
              <w:left w:val="nil"/>
              <w:bottom w:val="nil"/>
              <w:right w:val="nil"/>
            </w:tcBorders>
            <w:tcMar>
              <w:top w:w="0" w:type="dxa"/>
              <w:left w:w="0" w:type="dxa"/>
              <w:bottom w:w="0" w:type="dxa"/>
              <w:right w:w="30" w:type="dxa"/>
            </w:tcMar>
            <w:hideMark/>
          </w:tcPr>
          <w:p w14:paraId="71FE003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Расшифровка </w:t>
            </w:r>
            <w:proofErr w:type="gramStart"/>
            <w:r>
              <w:rPr>
                <w:rFonts w:ascii="DejaVu Serif" w:eastAsia="DejaVu Serif" w:hAnsi="DejaVu Serif" w:cs="DejaVu Serif"/>
                <w:color w:val="000000"/>
                <w:sz w:val="24"/>
                <w:szCs w:val="24"/>
              </w:rPr>
              <w:t>показателей,   </w:t>
            </w:r>
            <w:proofErr w:type="gramEnd"/>
            <w:r>
              <w:rPr>
                <w:rFonts w:ascii="DejaVu Serif" w:eastAsia="DejaVu Serif" w:hAnsi="DejaVu Serif" w:cs="DejaVu Serif"/>
                <w:color w:val="000000"/>
                <w:sz w:val="24"/>
                <w:szCs w:val="24"/>
              </w:rPr>
              <w:t>отраженных в Справке по заключению счетов бюджетного учета отчетного   финансового года (ф.0503710)</w:t>
            </w:r>
          </w:p>
        </w:tc>
      </w:tr>
      <w:tr w:rsidR="00D24584" w14:paraId="12BF831E" w14:textId="77777777">
        <w:tc>
          <w:tcPr>
            <w:tcW w:w="597" w:type="dxa"/>
            <w:tcBorders>
              <w:top w:val="nil"/>
              <w:left w:val="nil"/>
              <w:bottom w:val="nil"/>
              <w:right w:val="nil"/>
            </w:tcBorders>
            <w:tcMar>
              <w:top w:w="0" w:type="dxa"/>
              <w:left w:w="0" w:type="dxa"/>
              <w:bottom w:w="0" w:type="dxa"/>
              <w:right w:w="30" w:type="dxa"/>
            </w:tcMar>
            <w:hideMark/>
          </w:tcPr>
          <w:p w14:paraId="4289EE7E"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85" w:type="dxa"/>
            <w:tcBorders>
              <w:top w:val="nil"/>
              <w:left w:val="nil"/>
              <w:bottom w:val="nil"/>
              <w:right w:val="nil"/>
            </w:tcBorders>
            <w:tcMar>
              <w:top w:w="0" w:type="dxa"/>
              <w:left w:w="0" w:type="dxa"/>
              <w:bottom w:w="0" w:type="dxa"/>
              <w:right w:w="30" w:type="dxa"/>
            </w:tcMar>
            <w:hideMark/>
          </w:tcPr>
          <w:p w14:paraId="408F429F"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829" w:type="dxa"/>
            <w:gridSpan w:val="3"/>
            <w:tcBorders>
              <w:top w:val="nil"/>
              <w:left w:val="nil"/>
              <w:bottom w:val="nil"/>
              <w:right w:val="nil"/>
            </w:tcBorders>
            <w:tcMar>
              <w:top w:w="0" w:type="dxa"/>
              <w:left w:w="0" w:type="dxa"/>
              <w:bottom w:w="0" w:type="dxa"/>
              <w:right w:w="30" w:type="dxa"/>
            </w:tcMar>
            <w:hideMark/>
          </w:tcPr>
          <w:p w14:paraId="52FBA859"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2245" w:type="dxa"/>
            <w:gridSpan w:val="2"/>
            <w:tcBorders>
              <w:top w:val="nil"/>
              <w:left w:val="nil"/>
              <w:bottom w:val="nil"/>
              <w:right w:val="nil"/>
            </w:tcBorders>
            <w:tcMar>
              <w:top w:w="0" w:type="dxa"/>
              <w:left w:w="0" w:type="dxa"/>
              <w:bottom w:w="0" w:type="dxa"/>
              <w:right w:w="30" w:type="dxa"/>
            </w:tcMar>
            <w:hideMark/>
          </w:tcPr>
          <w:p w14:paraId="1B764F54"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827" w:type="dxa"/>
            <w:tcBorders>
              <w:top w:val="nil"/>
              <w:left w:val="nil"/>
              <w:bottom w:val="nil"/>
              <w:right w:val="nil"/>
            </w:tcBorders>
            <w:tcMar>
              <w:top w:w="0" w:type="dxa"/>
              <w:left w:w="0" w:type="dxa"/>
              <w:bottom w:w="0" w:type="dxa"/>
              <w:right w:w="30" w:type="dxa"/>
            </w:tcMar>
            <w:hideMark/>
          </w:tcPr>
          <w:p w14:paraId="24CDF9B2"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5" w:type="dxa"/>
            <w:tcBorders>
              <w:top w:val="nil"/>
              <w:left w:val="nil"/>
              <w:bottom w:val="nil"/>
              <w:right w:val="nil"/>
            </w:tcBorders>
            <w:tcMar>
              <w:top w:w="0" w:type="dxa"/>
              <w:left w:w="0" w:type="dxa"/>
              <w:bottom w:w="0" w:type="dxa"/>
              <w:right w:w="0" w:type="dxa"/>
            </w:tcMar>
            <w:vAlign w:val="center"/>
            <w:hideMark/>
          </w:tcPr>
          <w:p w14:paraId="0CF0F3A4"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r>
      <w:tr w:rsidR="00D24584" w14:paraId="768C87C7" w14:textId="77777777">
        <w:tc>
          <w:tcPr>
            <w:tcW w:w="597" w:type="dxa"/>
            <w:tcBorders>
              <w:top w:val="nil"/>
              <w:left w:val="nil"/>
              <w:bottom w:val="nil"/>
              <w:right w:val="nil"/>
            </w:tcBorders>
            <w:tcMar>
              <w:top w:w="0" w:type="dxa"/>
              <w:left w:w="0" w:type="dxa"/>
              <w:bottom w:w="0" w:type="dxa"/>
              <w:right w:w="30" w:type="dxa"/>
            </w:tcMar>
            <w:hideMark/>
          </w:tcPr>
          <w:p w14:paraId="5815D3A3"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85" w:type="dxa"/>
            <w:tcBorders>
              <w:top w:val="nil"/>
              <w:left w:val="nil"/>
              <w:bottom w:val="nil"/>
              <w:right w:val="nil"/>
            </w:tcBorders>
            <w:tcMar>
              <w:top w:w="0" w:type="dxa"/>
              <w:left w:w="0" w:type="dxa"/>
              <w:bottom w:w="0" w:type="dxa"/>
              <w:right w:w="30" w:type="dxa"/>
            </w:tcMar>
            <w:hideMark/>
          </w:tcPr>
          <w:p w14:paraId="586507D4"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829" w:type="dxa"/>
            <w:gridSpan w:val="3"/>
            <w:tcBorders>
              <w:top w:val="nil"/>
              <w:left w:val="nil"/>
              <w:bottom w:val="nil"/>
              <w:right w:val="nil"/>
            </w:tcBorders>
            <w:tcMar>
              <w:top w:w="0" w:type="dxa"/>
              <w:left w:w="0" w:type="dxa"/>
              <w:bottom w:w="0" w:type="dxa"/>
              <w:right w:w="30" w:type="dxa"/>
            </w:tcMar>
            <w:hideMark/>
          </w:tcPr>
          <w:p w14:paraId="36EA3445"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2245" w:type="dxa"/>
            <w:gridSpan w:val="2"/>
            <w:tcBorders>
              <w:top w:val="nil"/>
              <w:left w:val="nil"/>
              <w:bottom w:val="nil"/>
              <w:right w:val="nil"/>
            </w:tcBorders>
            <w:tcMar>
              <w:top w:w="0" w:type="dxa"/>
              <w:left w:w="0" w:type="dxa"/>
              <w:bottom w:w="0" w:type="dxa"/>
              <w:right w:w="30" w:type="dxa"/>
            </w:tcMar>
            <w:hideMark/>
          </w:tcPr>
          <w:p w14:paraId="51E41641"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827" w:type="dxa"/>
            <w:tcBorders>
              <w:top w:val="nil"/>
              <w:left w:val="nil"/>
              <w:bottom w:val="nil"/>
              <w:right w:val="nil"/>
            </w:tcBorders>
            <w:tcMar>
              <w:top w:w="0" w:type="dxa"/>
              <w:left w:w="0" w:type="dxa"/>
              <w:bottom w:w="0" w:type="dxa"/>
              <w:right w:w="30" w:type="dxa"/>
            </w:tcMar>
            <w:hideMark/>
          </w:tcPr>
          <w:p w14:paraId="363697A0"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5" w:type="dxa"/>
            <w:tcBorders>
              <w:top w:val="nil"/>
              <w:left w:val="nil"/>
              <w:bottom w:val="single" w:sz="8" w:space="0" w:color="000000"/>
              <w:right w:val="nil"/>
            </w:tcBorders>
            <w:tcMar>
              <w:top w:w="0" w:type="dxa"/>
              <w:left w:w="0" w:type="dxa"/>
              <w:bottom w:w="0" w:type="dxa"/>
              <w:right w:w="0" w:type="dxa"/>
            </w:tcMar>
            <w:vAlign w:val="center"/>
            <w:hideMark/>
          </w:tcPr>
          <w:p w14:paraId="6763B10F"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r>
      <w:tr w:rsidR="00D24584" w14:paraId="7DAC689D" w14:textId="77777777">
        <w:tc>
          <w:tcPr>
            <w:tcW w:w="5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0841DCC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w:t>
            </w:r>
          </w:p>
        </w:tc>
        <w:tc>
          <w:tcPr>
            <w:tcW w:w="1985" w:type="dxa"/>
            <w:tcBorders>
              <w:top w:val="single" w:sz="8" w:space="0" w:color="000000"/>
              <w:left w:val="nil"/>
              <w:bottom w:val="single" w:sz="8" w:space="0" w:color="000000"/>
              <w:right w:val="single" w:sz="8" w:space="0" w:color="000000"/>
            </w:tcBorders>
            <w:tcMar>
              <w:top w:w="0" w:type="dxa"/>
              <w:left w:w="0" w:type="dxa"/>
              <w:bottom w:w="0" w:type="dxa"/>
              <w:right w:w="30" w:type="dxa"/>
            </w:tcMar>
            <w:hideMark/>
          </w:tcPr>
          <w:p w14:paraId="61BE642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Наименование показателя</w:t>
            </w:r>
          </w:p>
        </w:tc>
        <w:tc>
          <w:tcPr>
            <w:tcW w:w="992" w:type="dxa"/>
            <w:tcBorders>
              <w:top w:val="single" w:sz="8" w:space="0" w:color="000000"/>
              <w:left w:val="nil"/>
              <w:bottom w:val="single" w:sz="8" w:space="0" w:color="000000"/>
              <w:right w:val="single" w:sz="8" w:space="0" w:color="000000"/>
            </w:tcBorders>
            <w:tcMar>
              <w:top w:w="0" w:type="dxa"/>
              <w:left w:w="0" w:type="dxa"/>
              <w:bottom w:w="0" w:type="dxa"/>
              <w:right w:w="30" w:type="dxa"/>
            </w:tcMar>
            <w:hideMark/>
          </w:tcPr>
          <w:p w14:paraId="6015F58D" w14:textId="77777777" w:rsidR="00D24584" w:rsidRDefault="00000000">
            <w:pPr>
              <w:jc w:val="center"/>
              <w:rPr>
                <w:rFonts w:ascii="Times New Roman" w:eastAsia="Times New Roman" w:hAnsi="Times New Roman" w:cs="Times New Roman"/>
                <w:sz w:val="24"/>
              </w:rPr>
            </w:pPr>
            <w:proofErr w:type="spellStart"/>
            <w:proofErr w:type="gramStart"/>
            <w:r>
              <w:rPr>
                <w:rFonts w:ascii="DejaVu Serif" w:eastAsia="DejaVu Serif" w:hAnsi="DejaVu Serif" w:cs="DejaVu Serif"/>
                <w:color w:val="000000"/>
                <w:sz w:val="24"/>
                <w:szCs w:val="24"/>
              </w:rPr>
              <w:t>Ан.код</w:t>
            </w:r>
            <w:proofErr w:type="spellEnd"/>
            <w:proofErr w:type="gramEnd"/>
          </w:p>
        </w:tc>
        <w:tc>
          <w:tcPr>
            <w:tcW w:w="829" w:type="dxa"/>
            <w:tcBorders>
              <w:top w:val="single" w:sz="8" w:space="0" w:color="000000"/>
              <w:left w:val="nil"/>
              <w:bottom w:val="single" w:sz="8" w:space="0" w:color="000000"/>
              <w:right w:val="single" w:sz="8" w:space="0" w:color="000000"/>
            </w:tcBorders>
            <w:tcMar>
              <w:top w:w="0" w:type="dxa"/>
              <w:left w:w="0" w:type="dxa"/>
              <w:bottom w:w="0" w:type="dxa"/>
              <w:right w:w="30" w:type="dxa"/>
            </w:tcMar>
            <w:hideMark/>
          </w:tcPr>
          <w:p w14:paraId="457A0EF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КОСГУ</w:t>
            </w:r>
          </w:p>
        </w:tc>
        <w:tc>
          <w:tcPr>
            <w:tcW w:w="843" w:type="dxa"/>
            <w:gridSpan w:val="2"/>
            <w:tcBorders>
              <w:top w:val="single" w:sz="8" w:space="0" w:color="000000"/>
              <w:left w:val="nil"/>
              <w:bottom w:val="single" w:sz="8" w:space="0" w:color="000000"/>
              <w:right w:val="single" w:sz="8" w:space="0" w:color="000000"/>
            </w:tcBorders>
            <w:tcMar>
              <w:top w:w="0" w:type="dxa"/>
              <w:left w:w="0" w:type="dxa"/>
              <w:bottom w:w="0" w:type="dxa"/>
              <w:right w:w="30" w:type="dxa"/>
            </w:tcMar>
            <w:hideMark/>
          </w:tcPr>
          <w:p w14:paraId="769C22E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КВФО</w:t>
            </w:r>
          </w:p>
        </w:tc>
        <w:tc>
          <w:tcPr>
            <w:tcW w:w="1410" w:type="dxa"/>
            <w:tcBorders>
              <w:top w:val="single" w:sz="8" w:space="0" w:color="000000"/>
              <w:left w:val="nil"/>
              <w:bottom w:val="single" w:sz="8" w:space="0" w:color="000000"/>
              <w:right w:val="single" w:sz="8" w:space="0" w:color="000000"/>
            </w:tcBorders>
            <w:tcMar>
              <w:top w:w="0" w:type="dxa"/>
              <w:left w:w="0" w:type="dxa"/>
              <w:bottom w:w="0" w:type="dxa"/>
              <w:right w:w="30" w:type="dxa"/>
            </w:tcMar>
            <w:hideMark/>
          </w:tcPr>
          <w:p w14:paraId="5EF381E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Сумма</w:t>
            </w:r>
          </w:p>
        </w:tc>
        <w:tc>
          <w:tcPr>
            <w:tcW w:w="1835" w:type="dxa"/>
            <w:gridSpan w:val="2"/>
            <w:tcBorders>
              <w:top w:val="single" w:sz="8" w:space="0" w:color="000000"/>
              <w:left w:val="nil"/>
              <w:bottom w:val="single" w:sz="8" w:space="0" w:color="000000"/>
              <w:right w:val="single" w:sz="8" w:space="0" w:color="000000"/>
            </w:tcBorders>
            <w:tcMar>
              <w:top w:w="0" w:type="dxa"/>
              <w:left w:w="0" w:type="dxa"/>
              <w:bottom w:w="0" w:type="dxa"/>
              <w:right w:w="30" w:type="dxa"/>
            </w:tcMar>
            <w:hideMark/>
          </w:tcPr>
          <w:p w14:paraId="3ECA9B1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Пояснения</w:t>
            </w:r>
          </w:p>
        </w:tc>
      </w:tr>
      <w:tr w:rsidR="00D24584" w14:paraId="500E3EA2" w14:textId="77777777">
        <w:tc>
          <w:tcPr>
            <w:tcW w:w="597"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5A36562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1</w:t>
            </w:r>
          </w:p>
          <w:p w14:paraId="71931D0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tc>
        <w:tc>
          <w:tcPr>
            <w:tcW w:w="1985" w:type="dxa"/>
            <w:tcBorders>
              <w:top w:val="nil"/>
              <w:left w:val="nil"/>
              <w:bottom w:val="single" w:sz="8" w:space="0" w:color="000000"/>
              <w:right w:val="single" w:sz="8" w:space="0" w:color="000000"/>
            </w:tcBorders>
            <w:tcMar>
              <w:top w:w="0" w:type="dxa"/>
              <w:left w:w="0" w:type="dxa"/>
              <w:bottom w:w="0" w:type="dxa"/>
              <w:right w:w="30" w:type="dxa"/>
            </w:tcMar>
            <w:hideMark/>
          </w:tcPr>
          <w:p w14:paraId="33CCBA9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xml:space="preserve">Безвозмездные   межведомственные неденежные поступления </w:t>
            </w:r>
          </w:p>
        </w:tc>
        <w:tc>
          <w:tcPr>
            <w:tcW w:w="992" w:type="dxa"/>
            <w:tcBorders>
              <w:top w:val="nil"/>
              <w:left w:val="nil"/>
              <w:bottom w:val="single" w:sz="8" w:space="0" w:color="000000"/>
              <w:right w:val="single" w:sz="8" w:space="0" w:color="000000"/>
            </w:tcBorders>
            <w:tcMar>
              <w:top w:w="0" w:type="dxa"/>
              <w:left w:w="0" w:type="dxa"/>
              <w:bottom w:w="0" w:type="dxa"/>
              <w:right w:w="30" w:type="dxa"/>
            </w:tcMar>
            <w:hideMark/>
          </w:tcPr>
          <w:p w14:paraId="501EAC7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194</w:t>
            </w:r>
          </w:p>
        </w:tc>
        <w:tc>
          <w:tcPr>
            <w:tcW w:w="829" w:type="dxa"/>
            <w:tcBorders>
              <w:top w:val="nil"/>
              <w:left w:val="nil"/>
              <w:bottom w:val="single" w:sz="8" w:space="0" w:color="000000"/>
              <w:right w:val="single" w:sz="8" w:space="0" w:color="000000"/>
            </w:tcBorders>
            <w:tcMar>
              <w:top w:w="0" w:type="dxa"/>
              <w:left w:w="0" w:type="dxa"/>
              <w:bottom w:w="0" w:type="dxa"/>
              <w:right w:w="30" w:type="dxa"/>
            </w:tcMar>
            <w:hideMark/>
          </w:tcPr>
          <w:p w14:paraId="43CC006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191</w:t>
            </w:r>
          </w:p>
          <w:p w14:paraId="0437D306"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 xml:space="preserve"> </w:t>
            </w:r>
          </w:p>
        </w:tc>
        <w:tc>
          <w:tcPr>
            <w:tcW w:w="843"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6CA746B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4</w:t>
            </w:r>
          </w:p>
        </w:tc>
        <w:tc>
          <w:tcPr>
            <w:tcW w:w="1410" w:type="dxa"/>
            <w:tcBorders>
              <w:top w:val="nil"/>
              <w:left w:val="nil"/>
              <w:bottom w:val="single" w:sz="8" w:space="0" w:color="000000"/>
              <w:right w:val="single" w:sz="8" w:space="0" w:color="000000"/>
            </w:tcBorders>
            <w:tcMar>
              <w:top w:w="0" w:type="dxa"/>
              <w:left w:w="0" w:type="dxa"/>
              <w:bottom w:w="0" w:type="dxa"/>
              <w:right w:w="30" w:type="dxa"/>
            </w:tcMar>
            <w:hideMark/>
          </w:tcPr>
          <w:p w14:paraId="6851143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402714,78</w:t>
            </w:r>
          </w:p>
          <w:p w14:paraId="0981DA0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 xml:space="preserve"> </w:t>
            </w:r>
          </w:p>
        </w:tc>
        <w:tc>
          <w:tcPr>
            <w:tcW w:w="1835"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5594FF2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xml:space="preserve">безвозмездное   получение в оперативное управление из казны муниципального </w:t>
            </w:r>
            <w:r>
              <w:rPr>
                <w:rFonts w:ascii="DejaVu Serif" w:eastAsia="DejaVu Serif" w:hAnsi="DejaVu Serif" w:cs="DejaVu Serif"/>
                <w:color w:val="000000"/>
                <w:sz w:val="20"/>
                <w:szCs w:val="20"/>
              </w:rPr>
              <w:lastRenderedPageBreak/>
              <w:t>образования   материалы</w:t>
            </w:r>
          </w:p>
        </w:tc>
      </w:tr>
      <w:tr w:rsidR="00D24584" w14:paraId="48C478FB" w14:textId="77777777">
        <w:tc>
          <w:tcPr>
            <w:tcW w:w="597"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4D85AC2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2</w:t>
            </w:r>
          </w:p>
        </w:tc>
        <w:tc>
          <w:tcPr>
            <w:tcW w:w="1985" w:type="dxa"/>
            <w:tcBorders>
              <w:top w:val="nil"/>
              <w:left w:val="nil"/>
              <w:bottom w:val="single" w:sz="8" w:space="0" w:color="000000"/>
              <w:right w:val="single" w:sz="8" w:space="0" w:color="000000"/>
            </w:tcBorders>
            <w:tcMar>
              <w:top w:w="0" w:type="dxa"/>
              <w:left w:w="0" w:type="dxa"/>
              <w:bottom w:w="0" w:type="dxa"/>
              <w:right w:w="30" w:type="dxa"/>
            </w:tcMar>
            <w:hideMark/>
          </w:tcPr>
          <w:p w14:paraId="1C2A7C8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Безвозмездные   межведомственные неденежные поступления</w:t>
            </w:r>
          </w:p>
        </w:tc>
        <w:tc>
          <w:tcPr>
            <w:tcW w:w="992" w:type="dxa"/>
            <w:tcBorders>
              <w:top w:val="nil"/>
              <w:left w:val="nil"/>
              <w:bottom w:val="single" w:sz="8" w:space="0" w:color="000000"/>
              <w:right w:val="single" w:sz="8" w:space="0" w:color="000000"/>
            </w:tcBorders>
            <w:tcMar>
              <w:top w:w="0" w:type="dxa"/>
              <w:left w:w="0" w:type="dxa"/>
              <w:bottom w:w="0" w:type="dxa"/>
              <w:right w:w="30" w:type="dxa"/>
            </w:tcMar>
            <w:hideMark/>
          </w:tcPr>
          <w:p w14:paraId="24F84CD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194</w:t>
            </w:r>
          </w:p>
        </w:tc>
        <w:tc>
          <w:tcPr>
            <w:tcW w:w="829" w:type="dxa"/>
            <w:tcBorders>
              <w:top w:val="nil"/>
              <w:left w:val="nil"/>
              <w:bottom w:val="single" w:sz="8" w:space="0" w:color="000000"/>
              <w:right w:val="single" w:sz="8" w:space="0" w:color="000000"/>
            </w:tcBorders>
            <w:tcMar>
              <w:top w:w="0" w:type="dxa"/>
              <w:left w:w="0" w:type="dxa"/>
              <w:bottom w:w="0" w:type="dxa"/>
              <w:right w:w="30" w:type="dxa"/>
            </w:tcMar>
            <w:hideMark/>
          </w:tcPr>
          <w:p w14:paraId="64A9A3DB"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0"/>
                <w:szCs w:val="20"/>
              </w:rPr>
              <w:t>195</w:t>
            </w:r>
          </w:p>
        </w:tc>
        <w:tc>
          <w:tcPr>
            <w:tcW w:w="843"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5B00062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4</w:t>
            </w:r>
          </w:p>
        </w:tc>
        <w:tc>
          <w:tcPr>
            <w:tcW w:w="1410" w:type="dxa"/>
            <w:tcBorders>
              <w:top w:val="nil"/>
              <w:left w:val="nil"/>
              <w:bottom w:val="single" w:sz="8" w:space="0" w:color="000000"/>
              <w:right w:val="single" w:sz="8" w:space="0" w:color="000000"/>
            </w:tcBorders>
            <w:tcMar>
              <w:top w:w="0" w:type="dxa"/>
              <w:left w:w="0" w:type="dxa"/>
              <w:bottom w:w="0" w:type="dxa"/>
              <w:right w:w="30" w:type="dxa"/>
            </w:tcMar>
            <w:hideMark/>
          </w:tcPr>
          <w:p w14:paraId="2AF8570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11471231,99</w:t>
            </w:r>
          </w:p>
          <w:p w14:paraId="142FEAC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 xml:space="preserve"> </w:t>
            </w:r>
          </w:p>
        </w:tc>
        <w:tc>
          <w:tcPr>
            <w:tcW w:w="1835"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0D4FC85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xml:space="preserve">безвозмездное   получение в оперативное управление из казны муниципального образования </w:t>
            </w:r>
          </w:p>
        </w:tc>
      </w:tr>
      <w:tr w:rsidR="00D24584" w14:paraId="0F5591C0" w14:textId="77777777">
        <w:tc>
          <w:tcPr>
            <w:tcW w:w="597"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34621FC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3</w:t>
            </w:r>
          </w:p>
        </w:tc>
        <w:tc>
          <w:tcPr>
            <w:tcW w:w="1985" w:type="dxa"/>
            <w:tcBorders>
              <w:top w:val="nil"/>
              <w:left w:val="nil"/>
              <w:bottom w:val="single" w:sz="8" w:space="0" w:color="000000"/>
              <w:right w:val="single" w:sz="8" w:space="0" w:color="000000"/>
            </w:tcBorders>
            <w:tcMar>
              <w:top w:w="0" w:type="dxa"/>
              <w:left w:w="0" w:type="dxa"/>
              <w:bottom w:w="0" w:type="dxa"/>
              <w:right w:w="30" w:type="dxa"/>
            </w:tcMar>
            <w:hideMark/>
          </w:tcPr>
          <w:p w14:paraId="336B0DE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Безвозмездные   межбюджетные неденежные поступления от бюджетных (автономных) учреждений</w:t>
            </w:r>
          </w:p>
        </w:tc>
        <w:tc>
          <w:tcPr>
            <w:tcW w:w="992" w:type="dxa"/>
            <w:tcBorders>
              <w:top w:val="nil"/>
              <w:left w:val="nil"/>
              <w:bottom w:val="single" w:sz="8" w:space="0" w:color="000000"/>
              <w:right w:val="single" w:sz="8" w:space="0" w:color="000000"/>
            </w:tcBorders>
            <w:tcMar>
              <w:top w:w="0" w:type="dxa"/>
              <w:left w:w="0" w:type="dxa"/>
              <w:bottom w:w="0" w:type="dxa"/>
              <w:right w:w="30" w:type="dxa"/>
            </w:tcMar>
            <w:hideMark/>
          </w:tcPr>
          <w:p w14:paraId="2D006E1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197</w:t>
            </w:r>
          </w:p>
        </w:tc>
        <w:tc>
          <w:tcPr>
            <w:tcW w:w="829" w:type="dxa"/>
            <w:tcBorders>
              <w:top w:val="nil"/>
              <w:left w:val="nil"/>
              <w:bottom w:val="single" w:sz="8" w:space="0" w:color="000000"/>
              <w:right w:val="single" w:sz="8" w:space="0" w:color="000000"/>
            </w:tcBorders>
            <w:tcMar>
              <w:top w:w="0" w:type="dxa"/>
              <w:left w:w="0" w:type="dxa"/>
              <w:bottom w:w="0" w:type="dxa"/>
              <w:right w:w="30" w:type="dxa"/>
            </w:tcMar>
            <w:hideMark/>
          </w:tcPr>
          <w:p w14:paraId="048C642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191</w:t>
            </w:r>
          </w:p>
        </w:tc>
        <w:tc>
          <w:tcPr>
            <w:tcW w:w="843"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18EA6F4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4</w:t>
            </w:r>
          </w:p>
        </w:tc>
        <w:tc>
          <w:tcPr>
            <w:tcW w:w="1410" w:type="dxa"/>
            <w:tcBorders>
              <w:top w:val="nil"/>
              <w:left w:val="nil"/>
              <w:bottom w:val="single" w:sz="8" w:space="0" w:color="000000"/>
              <w:right w:val="single" w:sz="8" w:space="0" w:color="000000"/>
            </w:tcBorders>
            <w:tcMar>
              <w:top w:w="0" w:type="dxa"/>
              <w:left w:w="0" w:type="dxa"/>
              <w:bottom w:w="0" w:type="dxa"/>
              <w:right w:w="30" w:type="dxa"/>
            </w:tcMar>
            <w:hideMark/>
          </w:tcPr>
          <w:p w14:paraId="74BAD09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25968,08</w:t>
            </w:r>
          </w:p>
        </w:tc>
        <w:tc>
          <w:tcPr>
            <w:tcW w:w="1835"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3DE1826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xml:space="preserve">безвозмездное   получение имущества от </w:t>
            </w:r>
            <w:proofErr w:type="gramStart"/>
            <w:r>
              <w:rPr>
                <w:rFonts w:ascii="DejaVu Serif" w:eastAsia="DejaVu Serif" w:hAnsi="DejaVu Serif" w:cs="DejaVu Serif"/>
                <w:color w:val="000000"/>
                <w:sz w:val="20"/>
                <w:szCs w:val="20"/>
              </w:rPr>
              <w:t>ГБУК</w:t>
            </w:r>
            <w:proofErr w:type="gramEnd"/>
            <w:r>
              <w:rPr>
                <w:rFonts w:ascii="DejaVu Serif" w:eastAsia="DejaVu Serif" w:hAnsi="DejaVu Serif" w:cs="DejaVu Serif"/>
                <w:color w:val="000000"/>
                <w:sz w:val="20"/>
                <w:szCs w:val="20"/>
              </w:rPr>
              <w:t xml:space="preserve"> НО НГОУНБ</w:t>
            </w:r>
          </w:p>
        </w:tc>
      </w:tr>
      <w:tr w:rsidR="00D24584" w14:paraId="4FC9DF81" w14:textId="77777777">
        <w:tc>
          <w:tcPr>
            <w:tcW w:w="597"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60C539C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4</w:t>
            </w:r>
          </w:p>
        </w:tc>
        <w:tc>
          <w:tcPr>
            <w:tcW w:w="1985" w:type="dxa"/>
            <w:tcBorders>
              <w:top w:val="nil"/>
              <w:left w:val="nil"/>
              <w:bottom w:val="single" w:sz="8" w:space="0" w:color="000000"/>
              <w:right w:val="single" w:sz="8" w:space="0" w:color="000000"/>
            </w:tcBorders>
            <w:tcMar>
              <w:top w:w="0" w:type="dxa"/>
              <w:left w:w="0" w:type="dxa"/>
              <w:bottom w:w="0" w:type="dxa"/>
              <w:right w:w="30" w:type="dxa"/>
            </w:tcMar>
            <w:hideMark/>
          </w:tcPr>
          <w:p w14:paraId="09468EF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Иные безвозмездные   неденежные поступления</w:t>
            </w:r>
          </w:p>
        </w:tc>
        <w:tc>
          <w:tcPr>
            <w:tcW w:w="992" w:type="dxa"/>
            <w:tcBorders>
              <w:top w:val="nil"/>
              <w:left w:val="nil"/>
              <w:bottom w:val="single" w:sz="8" w:space="0" w:color="000000"/>
              <w:right w:val="single" w:sz="8" w:space="0" w:color="000000"/>
            </w:tcBorders>
            <w:tcMar>
              <w:top w:w="0" w:type="dxa"/>
              <w:left w:w="0" w:type="dxa"/>
              <w:bottom w:w="0" w:type="dxa"/>
              <w:right w:w="30" w:type="dxa"/>
            </w:tcMar>
            <w:hideMark/>
          </w:tcPr>
          <w:p w14:paraId="72E857E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199</w:t>
            </w:r>
          </w:p>
        </w:tc>
        <w:tc>
          <w:tcPr>
            <w:tcW w:w="829" w:type="dxa"/>
            <w:tcBorders>
              <w:top w:val="nil"/>
              <w:left w:val="nil"/>
              <w:bottom w:val="single" w:sz="8" w:space="0" w:color="000000"/>
              <w:right w:val="single" w:sz="8" w:space="0" w:color="000000"/>
            </w:tcBorders>
            <w:tcMar>
              <w:top w:w="0" w:type="dxa"/>
              <w:left w:w="0" w:type="dxa"/>
              <w:bottom w:w="0" w:type="dxa"/>
              <w:right w:w="30" w:type="dxa"/>
            </w:tcMar>
            <w:hideMark/>
          </w:tcPr>
          <w:p w14:paraId="56800FA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199</w:t>
            </w:r>
          </w:p>
        </w:tc>
        <w:tc>
          <w:tcPr>
            <w:tcW w:w="843"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09E56D7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4</w:t>
            </w:r>
          </w:p>
        </w:tc>
        <w:tc>
          <w:tcPr>
            <w:tcW w:w="1410" w:type="dxa"/>
            <w:tcBorders>
              <w:top w:val="nil"/>
              <w:left w:val="nil"/>
              <w:bottom w:val="single" w:sz="8" w:space="0" w:color="000000"/>
              <w:right w:val="single" w:sz="8" w:space="0" w:color="000000"/>
            </w:tcBorders>
            <w:tcMar>
              <w:top w:w="0" w:type="dxa"/>
              <w:left w:w="0" w:type="dxa"/>
              <w:bottom w:w="0" w:type="dxa"/>
              <w:right w:w="30" w:type="dxa"/>
            </w:tcMar>
            <w:hideMark/>
          </w:tcPr>
          <w:p w14:paraId="41A4072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595000</w:t>
            </w:r>
          </w:p>
          <w:p w14:paraId="4CB3361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 xml:space="preserve"> </w:t>
            </w:r>
          </w:p>
        </w:tc>
        <w:tc>
          <w:tcPr>
            <w:tcW w:w="1835"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122FD34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xml:space="preserve">Оприходованы   основные средства, образовавшиеся в результате инвентаризации (МАФ2   Станционный смотритель» на границе Большеболдинского и Гагинского </w:t>
            </w:r>
            <w:proofErr w:type="gramStart"/>
            <w:r>
              <w:rPr>
                <w:rFonts w:ascii="DejaVu Serif" w:eastAsia="DejaVu Serif" w:hAnsi="DejaVu Serif" w:cs="DejaVu Serif"/>
                <w:color w:val="000000"/>
                <w:sz w:val="20"/>
                <w:szCs w:val="20"/>
              </w:rPr>
              <w:t>округов,   </w:t>
            </w:r>
            <w:proofErr w:type="gramEnd"/>
            <w:r>
              <w:rPr>
                <w:rFonts w:ascii="DejaVu Serif" w:eastAsia="DejaVu Serif" w:hAnsi="DejaVu Serif" w:cs="DejaVu Serif"/>
                <w:color w:val="000000"/>
                <w:sz w:val="20"/>
                <w:szCs w:val="20"/>
              </w:rPr>
              <w:t xml:space="preserve">МАФ </w:t>
            </w:r>
            <w:proofErr w:type="spellStart"/>
            <w:r>
              <w:rPr>
                <w:rFonts w:ascii="DejaVu Serif" w:eastAsia="DejaVu Serif" w:hAnsi="DejaVu Serif" w:cs="DejaVu Serif"/>
                <w:color w:val="000000"/>
                <w:sz w:val="20"/>
                <w:szCs w:val="20"/>
              </w:rPr>
              <w:t>вьездная</w:t>
            </w:r>
            <w:proofErr w:type="spellEnd"/>
            <w:r>
              <w:rPr>
                <w:rFonts w:ascii="DejaVu Serif" w:eastAsia="DejaVu Serif" w:hAnsi="DejaVu Serif" w:cs="DejaVu Serif"/>
                <w:color w:val="000000"/>
                <w:sz w:val="20"/>
                <w:szCs w:val="20"/>
              </w:rPr>
              <w:t xml:space="preserve"> </w:t>
            </w:r>
            <w:proofErr w:type="spellStart"/>
            <w:r>
              <w:rPr>
                <w:rFonts w:ascii="DejaVu Serif" w:eastAsia="DejaVu Serif" w:hAnsi="DejaVu Serif" w:cs="DejaVu Serif"/>
                <w:color w:val="000000"/>
                <w:sz w:val="20"/>
                <w:szCs w:val="20"/>
              </w:rPr>
              <w:t>стелла</w:t>
            </w:r>
            <w:proofErr w:type="spellEnd"/>
            <w:r>
              <w:rPr>
                <w:rFonts w:ascii="DejaVu Serif" w:eastAsia="DejaVu Serif" w:hAnsi="DejaVu Serif" w:cs="DejaVu Serif"/>
                <w:color w:val="000000"/>
                <w:sz w:val="20"/>
                <w:szCs w:val="20"/>
              </w:rPr>
              <w:t xml:space="preserve"> «Большеболдинский округ» на границе Большеболдинского и   Починковского округов)</w:t>
            </w:r>
          </w:p>
        </w:tc>
      </w:tr>
      <w:tr w:rsidR="00D24584" w14:paraId="40C2373F" w14:textId="77777777">
        <w:tc>
          <w:tcPr>
            <w:tcW w:w="597"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0E9029F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w:t>
            </w:r>
          </w:p>
        </w:tc>
        <w:tc>
          <w:tcPr>
            <w:tcW w:w="1985" w:type="dxa"/>
            <w:tcBorders>
              <w:top w:val="nil"/>
              <w:left w:val="nil"/>
              <w:bottom w:val="single" w:sz="8" w:space="0" w:color="000000"/>
              <w:right w:val="single" w:sz="8" w:space="0" w:color="000000"/>
            </w:tcBorders>
            <w:tcMar>
              <w:top w:w="0" w:type="dxa"/>
              <w:left w:w="0" w:type="dxa"/>
              <w:bottom w:w="0" w:type="dxa"/>
              <w:right w:w="30" w:type="dxa"/>
            </w:tcMar>
            <w:hideMark/>
          </w:tcPr>
          <w:p w14:paraId="4BA7856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Иные безвозмездные   неденежные поступления</w:t>
            </w:r>
          </w:p>
        </w:tc>
        <w:tc>
          <w:tcPr>
            <w:tcW w:w="992" w:type="dxa"/>
            <w:tcBorders>
              <w:top w:val="nil"/>
              <w:left w:val="nil"/>
              <w:bottom w:val="single" w:sz="8" w:space="0" w:color="000000"/>
              <w:right w:val="single" w:sz="8" w:space="0" w:color="000000"/>
            </w:tcBorders>
            <w:tcMar>
              <w:top w:w="0" w:type="dxa"/>
              <w:left w:w="0" w:type="dxa"/>
              <w:bottom w:w="0" w:type="dxa"/>
              <w:right w:w="30" w:type="dxa"/>
            </w:tcMar>
            <w:hideMark/>
          </w:tcPr>
          <w:p w14:paraId="74B4DC7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199</w:t>
            </w:r>
          </w:p>
        </w:tc>
        <w:tc>
          <w:tcPr>
            <w:tcW w:w="829" w:type="dxa"/>
            <w:tcBorders>
              <w:top w:val="nil"/>
              <w:left w:val="nil"/>
              <w:bottom w:val="single" w:sz="8" w:space="0" w:color="000000"/>
              <w:right w:val="single" w:sz="8" w:space="0" w:color="000000"/>
            </w:tcBorders>
            <w:tcMar>
              <w:top w:w="0" w:type="dxa"/>
              <w:left w:w="0" w:type="dxa"/>
              <w:bottom w:w="0" w:type="dxa"/>
              <w:right w:w="30" w:type="dxa"/>
            </w:tcMar>
            <w:hideMark/>
          </w:tcPr>
          <w:p w14:paraId="597A8F3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196</w:t>
            </w:r>
          </w:p>
        </w:tc>
        <w:tc>
          <w:tcPr>
            <w:tcW w:w="843"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4DD5A7B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2</w:t>
            </w:r>
          </w:p>
        </w:tc>
        <w:tc>
          <w:tcPr>
            <w:tcW w:w="1410" w:type="dxa"/>
            <w:tcBorders>
              <w:top w:val="nil"/>
              <w:left w:val="nil"/>
              <w:bottom w:val="single" w:sz="8" w:space="0" w:color="000000"/>
              <w:right w:val="single" w:sz="8" w:space="0" w:color="000000"/>
            </w:tcBorders>
            <w:tcMar>
              <w:top w:w="0" w:type="dxa"/>
              <w:left w:w="0" w:type="dxa"/>
              <w:bottom w:w="0" w:type="dxa"/>
              <w:right w:w="30" w:type="dxa"/>
            </w:tcMar>
            <w:hideMark/>
          </w:tcPr>
          <w:p w14:paraId="18901D2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2651655,37</w:t>
            </w:r>
          </w:p>
          <w:p w14:paraId="6BBB3CCE"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 xml:space="preserve"> </w:t>
            </w:r>
          </w:p>
          <w:p w14:paraId="09188A4C"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 xml:space="preserve"> </w:t>
            </w:r>
          </w:p>
        </w:tc>
        <w:tc>
          <w:tcPr>
            <w:tcW w:w="1835"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0D7E48F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Безвозмездное   поступление основных средств (арт-объект «Лира» и новогодняя ель от АНО ЦЕНТР   800)</w:t>
            </w:r>
          </w:p>
        </w:tc>
      </w:tr>
      <w:tr w:rsidR="00D24584" w14:paraId="4B2E4C29" w14:textId="77777777">
        <w:tc>
          <w:tcPr>
            <w:tcW w:w="597"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75CE4DF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6</w:t>
            </w:r>
          </w:p>
        </w:tc>
        <w:tc>
          <w:tcPr>
            <w:tcW w:w="1985" w:type="dxa"/>
            <w:tcBorders>
              <w:top w:val="nil"/>
              <w:left w:val="nil"/>
              <w:bottom w:val="single" w:sz="8" w:space="0" w:color="000000"/>
              <w:right w:val="single" w:sz="8" w:space="0" w:color="000000"/>
            </w:tcBorders>
            <w:tcMar>
              <w:top w:w="0" w:type="dxa"/>
              <w:left w:w="0" w:type="dxa"/>
              <w:bottom w:w="0" w:type="dxa"/>
              <w:right w:w="108" w:type="dxa"/>
            </w:tcMar>
            <w:hideMark/>
          </w:tcPr>
          <w:p w14:paraId="0691F40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Доходы   от оценки активов и обязательств</w:t>
            </w:r>
          </w:p>
        </w:tc>
        <w:tc>
          <w:tcPr>
            <w:tcW w:w="992" w:type="dxa"/>
            <w:tcBorders>
              <w:top w:val="nil"/>
              <w:left w:val="nil"/>
              <w:bottom w:val="single" w:sz="8" w:space="0" w:color="000000"/>
              <w:right w:val="single" w:sz="8" w:space="0" w:color="000000"/>
            </w:tcBorders>
            <w:tcMar>
              <w:top w:w="0" w:type="dxa"/>
              <w:left w:w="0" w:type="dxa"/>
              <w:bottom w:w="0" w:type="dxa"/>
              <w:right w:w="108" w:type="dxa"/>
            </w:tcMar>
            <w:hideMark/>
          </w:tcPr>
          <w:p w14:paraId="284B1DE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199</w:t>
            </w:r>
          </w:p>
        </w:tc>
        <w:tc>
          <w:tcPr>
            <w:tcW w:w="829" w:type="dxa"/>
            <w:tcBorders>
              <w:top w:val="nil"/>
              <w:left w:val="nil"/>
              <w:bottom w:val="single" w:sz="8" w:space="0" w:color="000000"/>
              <w:right w:val="single" w:sz="8" w:space="0" w:color="000000"/>
            </w:tcBorders>
            <w:tcMar>
              <w:top w:w="0" w:type="dxa"/>
              <w:left w:w="0" w:type="dxa"/>
              <w:bottom w:w="0" w:type="dxa"/>
              <w:right w:w="108" w:type="dxa"/>
            </w:tcMar>
            <w:hideMark/>
          </w:tcPr>
          <w:p w14:paraId="64C65E8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192</w:t>
            </w:r>
          </w:p>
        </w:tc>
        <w:tc>
          <w:tcPr>
            <w:tcW w:w="843" w:type="dxa"/>
            <w:gridSpan w:val="2"/>
            <w:tcBorders>
              <w:top w:val="nil"/>
              <w:left w:val="nil"/>
              <w:bottom w:val="single" w:sz="8" w:space="0" w:color="000000"/>
              <w:right w:val="single" w:sz="8" w:space="0" w:color="000000"/>
            </w:tcBorders>
            <w:tcMar>
              <w:top w:w="0" w:type="dxa"/>
              <w:left w:w="0" w:type="dxa"/>
              <w:bottom w:w="0" w:type="dxa"/>
              <w:right w:w="108" w:type="dxa"/>
            </w:tcMar>
            <w:hideMark/>
          </w:tcPr>
          <w:p w14:paraId="29259C2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2</w:t>
            </w:r>
          </w:p>
        </w:tc>
        <w:tc>
          <w:tcPr>
            <w:tcW w:w="1410" w:type="dxa"/>
            <w:tcBorders>
              <w:top w:val="nil"/>
              <w:left w:val="nil"/>
              <w:bottom w:val="single" w:sz="8" w:space="0" w:color="000000"/>
              <w:right w:val="single" w:sz="8" w:space="0" w:color="000000"/>
            </w:tcBorders>
            <w:tcMar>
              <w:top w:w="0" w:type="dxa"/>
              <w:left w:w="0" w:type="dxa"/>
              <w:bottom w:w="0" w:type="dxa"/>
              <w:right w:w="108" w:type="dxa"/>
            </w:tcMar>
            <w:hideMark/>
          </w:tcPr>
          <w:p w14:paraId="22E3D9E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4790715</w:t>
            </w:r>
          </w:p>
          <w:p w14:paraId="1A2B886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 xml:space="preserve"> </w:t>
            </w:r>
          </w:p>
        </w:tc>
        <w:tc>
          <w:tcPr>
            <w:tcW w:w="1835" w:type="dxa"/>
            <w:gridSpan w:val="2"/>
            <w:tcBorders>
              <w:top w:val="nil"/>
              <w:left w:val="nil"/>
              <w:bottom w:val="single" w:sz="8" w:space="0" w:color="000000"/>
              <w:right w:val="single" w:sz="8" w:space="0" w:color="000000"/>
            </w:tcBorders>
            <w:tcMar>
              <w:top w:w="0" w:type="dxa"/>
              <w:left w:w="0" w:type="dxa"/>
              <w:bottom w:w="0" w:type="dxa"/>
              <w:right w:w="108" w:type="dxa"/>
            </w:tcMar>
            <w:hideMark/>
          </w:tcPr>
          <w:p w14:paraId="131C993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Безвозмездное   поступление материальных запасов (новогодние гирлянды от АНО ЦЕНТР 800)</w:t>
            </w:r>
          </w:p>
        </w:tc>
      </w:tr>
      <w:tr w:rsidR="00D24584" w14:paraId="3C17E14E" w14:textId="77777777">
        <w:tc>
          <w:tcPr>
            <w:tcW w:w="597"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4A2CACC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7</w:t>
            </w:r>
          </w:p>
        </w:tc>
        <w:tc>
          <w:tcPr>
            <w:tcW w:w="1985" w:type="dxa"/>
            <w:tcBorders>
              <w:top w:val="nil"/>
              <w:left w:val="nil"/>
              <w:bottom w:val="single" w:sz="8" w:space="0" w:color="000000"/>
              <w:right w:val="single" w:sz="8" w:space="0" w:color="000000"/>
            </w:tcBorders>
            <w:tcMar>
              <w:top w:w="0" w:type="dxa"/>
              <w:left w:w="0" w:type="dxa"/>
              <w:bottom w:w="0" w:type="dxa"/>
              <w:right w:w="108" w:type="dxa"/>
            </w:tcMar>
            <w:hideMark/>
          </w:tcPr>
          <w:p w14:paraId="2EEDB0C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Безвозмездные   межведомственные неденежные передачи</w:t>
            </w:r>
          </w:p>
        </w:tc>
        <w:tc>
          <w:tcPr>
            <w:tcW w:w="992" w:type="dxa"/>
            <w:tcBorders>
              <w:top w:val="nil"/>
              <w:left w:val="nil"/>
              <w:bottom w:val="single" w:sz="8" w:space="0" w:color="000000"/>
              <w:right w:val="single" w:sz="8" w:space="0" w:color="000000"/>
            </w:tcBorders>
            <w:tcMar>
              <w:top w:w="0" w:type="dxa"/>
              <w:left w:w="0" w:type="dxa"/>
              <w:bottom w:w="0" w:type="dxa"/>
              <w:right w:w="108" w:type="dxa"/>
            </w:tcMar>
            <w:hideMark/>
          </w:tcPr>
          <w:p w14:paraId="6FA4862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804</w:t>
            </w:r>
          </w:p>
        </w:tc>
        <w:tc>
          <w:tcPr>
            <w:tcW w:w="829" w:type="dxa"/>
            <w:tcBorders>
              <w:top w:val="nil"/>
              <w:left w:val="nil"/>
              <w:bottom w:val="single" w:sz="8" w:space="0" w:color="000000"/>
              <w:right w:val="single" w:sz="8" w:space="0" w:color="000000"/>
            </w:tcBorders>
            <w:tcMar>
              <w:top w:w="0" w:type="dxa"/>
              <w:left w:w="0" w:type="dxa"/>
              <w:bottom w:w="0" w:type="dxa"/>
              <w:right w:w="108" w:type="dxa"/>
            </w:tcMar>
            <w:hideMark/>
          </w:tcPr>
          <w:p w14:paraId="15BAA224"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241</w:t>
            </w:r>
          </w:p>
        </w:tc>
        <w:tc>
          <w:tcPr>
            <w:tcW w:w="843" w:type="dxa"/>
            <w:gridSpan w:val="2"/>
            <w:tcBorders>
              <w:top w:val="nil"/>
              <w:left w:val="nil"/>
              <w:bottom w:val="single" w:sz="8" w:space="0" w:color="000000"/>
              <w:right w:val="single" w:sz="8" w:space="0" w:color="000000"/>
            </w:tcBorders>
            <w:tcMar>
              <w:top w:w="0" w:type="dxa"/>
              <w:left w:w="0" w:type="dxa"/>
              <w:bottom w:w="0" w:type="dxa"/>
              <w:right w:w="108" w:type="dxa"/>
            </w:tcMar>
            <w:hideMark/>
          </w:tcPr>
          <w:p w14:paraId="33EB063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5</w:t>
            </w:r>
          </w:p>
        </w:tc>
        <w:tc>
          <w:tcPr>
            <w:tcW w:w="1410" w:type="dxa"/>
            <w:tcBorders>
              <w:top w:val="nil"/>
              <w:left w:val="nil"/>
              <w:bottom w:val="single" w:sz="8" w:space="0" w:color="000000"/>
              <w:right w:val="single" w:sz="8" w:space="0" w:color="000000"/>
            </w:tcBorders>
            <w:tcMar>
              <w:top w:w="0" w:type="dxa"/>
              <w:left w:w="0" w:type="dxa"/>
              <w:bottom w:w="0" w:type="dxa"/>
              <w:right w:w="108" w:type="dxa"/>
            </w:tcMar>
            <w:hideMark/>
          </w:tcPr>
          <w:p w14:paraId="5A592160"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900</w:t>
            </w:r>
          </w:p>
          <w:p w14:paraId="286233B9"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 xml:space="preserve"> </w:t>
            </w:r>
          </w:p>
        </w:tc>
        <w:tc>
          <w:tcPr>
            <w:tcW w:w="1835" w:type="dxa"/>
            <w:gridSpan w:val="2"/>
            <w:tcBorders>
              <w:top w:val="nil"/>
              <w:left w:val="nil"/>
              <w:bottom w:val="single" w:sz="8" w:space="0" w:color="000000"/>
              <w:right w:val="single" w:sz="8" w:space="0" w:color="000000"/>
            </w:tcBorders>
            <w:tcMar>
              <w:top w:w="0" w:type="dxa"/>
              <w:left w:w="0" w:type="dxa"/>
              <w:bottom w:w="0" w:type="dxa"/>
              <w:right w:w="108" w:type="dxa"/>
            </w:tcMar>
            <w:hideMark/>
          </w:tcPr>
          <w:p w14:paraId="5A66FD7F"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xml:space="preserve">безвозмездная   передача </w:t>
            </w:r>
            <w:proofErr w:type="gramStart"/>
            <w:r>
              <w:rPr>
                <w:rFonts w:ascii="DejaVu Serif" w:eastAsia="DejaVu Serif" w:hAnsi="DejaVu Serif" w:cs="DejaVu Serif"/>
                <w:color w:val="000000"/>
                <w:sz w:val="20"/>
                <w:szCs w:val="20"/>
              </w:rPr>
              <w:t>в  казну</w:t>
            </w:r>
            <w:proofErr w:type="gramEnd"/>
            <w:r>
              <w:rPr>
                <w:rFonts w:ascii="DejaVu Serif" w:eastAsia="DejaVu Serif" w:hAnsi="DejaVu Serif" w:cs="DejaVu Serif"/>
                <w:color w:val="000000"/>
                <w:sz w:val="20"/>
                <w:szCs w:val="20"/>
              </w:rPr>
              <w:t xml:space="preserve"> муниципального   образования материалы</w:t>
            </w:r>
          </w:p>
        </w:tc>
      </w:tr>
      <w:tr w:rsidR="00D24584" w14:paraId="5022A7F1" w14:textId="77777777">
        <w:tc>
          <w:tcPr>
            <w:tcW w:w="597"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7B2B43F3"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8</w:t>
            </w:r>
          </w:p>
        </w:tc>
        <w:tc>
          <w:tcPr>
            <w:tcW w:w="1985" w:type="dxa"/>
            <w:tcBorders>
              <w:top w:val="nil"/>
              <w:left w:val="nil"/>
              <w:bottom w:val="single" w:sz="8" w:space="0" w:color="000000"/>
              <w:right w:val="single" w:sz="8" w:space="0" w:color="000000"/>
            </w:tcBorders>
            <w:tcMar>
              <w:top w:w="0" w:type="dxa"/>
              <w:left w:w="0" w:type="dxa"/>
              <w:bottom w:w="0" w:type="dxa"/>
              <w:right w:w="108" w:type="dxa"/>
            </w:tcMar>
            <w:hideMark/>
          </w:tcPr>
          <w:p w14:paraId="45DAC09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Безвозмездные   межведомственные неденежные передачи</w:t>
            </w:r>
          </w:p>
        </w:tc>
        <w:tc>
          <w:tcPr>
            <w:tcW w:w="992" w:type="dxa"/>
            <w:tcBorders>
              <w:top w:val="nil"/>
              <w:left w:val="nil"/>
              <w:bottom w:val="single" w:sz="8" w:space="0" w:color="000000"/>
              <w:right w:val="single" w:sz="8" w:space="0" w:color="000000"/>
            </w:tcBorders>
            <w:tcMar>
              <w:top w:w="0" w:type="dxa"/>
              <w:left w:w="0" w:type="dxa"/>
              <w:bottom w:w="0" w:type="dxa"/>
              <w:right w:w="108" w:type="dxa"/>
            </w:tcMar>
            <w:hideMark/>
          </w:tcPr>
          <w:p w14:paraId="741ADEFB"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804</w:t>
            </w:r>
          </w:p>
        </w:tc>
        <w:tc>
          <w:tcPr>
            <w:tcW w:w="829" w:type="dxa"/>
            <w:tcBorders>
              <w:top w:val="nil"/>
              <w:left w:val="nil"/>
              <w:bottom w:val="single" w:sz="8" w:space="0" w:color="000000"/>
              <w:right w:val="single" w:sz="8" w:space="0" w:color="000000"/>
            </w:tcBorders>
            <w:tcMar>
              <w:top w:w="0" w:type="dxa"/>
              <w:left w:w="0" w:type="dxa"/>
              <w:bottom w:w="0" w:type="dxa"/>
              <w:right w:w="108" w:type="dxa"/>
            </w:tcMar>
            <w:hideMark/>
          </w:tcPr>
          <w:p w14:paraId="45E92EA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281</w:t>
            </w:r>
          </w:p>
        </w:tc>
        <w:tc>
          <w:tcPr>
            <w:tcW w:w="843" w:type="dxa"/>
            <w:gridSpan w:val="2"/>
            <w:tcBorders>
              <w:top w:val="nil"/>
              <w:left w:val="nil"/>
              <w:bottom w:val="single" w:sz="8" w:space="0" w:color="000000"/>
              <w:right w:val="single" w:sz="8" w:space="0" w:color="000000"/>
            </w:tcBorders>
            <w:tcMar>
              <w:top w:w="0" w:type="dxa"/>
              <w:left w:w="0" w:type="dxa"/>
              <w:bottom w:w="0" w:type="dxa"/>
              <w:right w:w="108" w:type="dxa"/>
            </w:tcMar>
            <w:hideMark/>
          </w:tcPr>
          <w:p w14:paraId="1DAEC29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4</w:t>
            </w:r>
          </w:p>
        </w:tc>
        <w:tc>
          <w:tcPr>
            <w:tcW w:w="1410" w:type="dxa"/>
            <w:tcBorders>
              <w:top w:val="nil"/>
              <w:left w:val="nil"/>
              <w:bottom w:val="single" w:sz="8" w:space="0" w:color="000000"/>
              <w:right w:val="single" w:sz="8" w:space="0" w:color="000000"/>
            </w:tcBorders>
            <w:tcMar>
              <w:top w:w="0" w:type="dxa"/>
              <w:left w:w="0" w:type="dxa"/>
              <w:bottom w:w="0" w:type="dxa"/>
              <w:right w:w="108" w:type="dxa"/>
            </w:tcMar>
            <w:hideMark/>
          </w:tcPr>
          <w:p w14:paraId="546CB8A2"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5114409,92</w:t>
            </w:r>
          </w:p>
          <w:p w14:paraId="69F3F026"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 xml:space="preserve"> </w:t>
            </w:r>
          </w:p>
          <w:p w14:paraId="4E50BEB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 xml:space="preserve"> </w:t>
            </w:r>
          </w:p>
        </w:tc>
        <w:tc>
          <w:tcPr>
            <w:tcW w:w="1835" w:type="dxa"/>
            <w:gridSpan w:val="2"/>
            <w:tcBorders>
              <w:top w:val="nil"/>
              <w:left w:val="nil"/>
              <w:bottom w:val="single" w:sz="8" w:space="0" w:color="000000"/>
              <w:right w:val="single" w:sz="8" w:space="0" w:color="000000"/>
            </w:tcBorders>
            <w:tcMar>
              <w:top w:w="0" w:type="dxa"/>
              <w:left w:w="0" w:type="dxa"/>
              <w:bottom w:w="0" w:type="dxa"/>
              <w:right w:w="108" w:type="dxa"/>
            </w:tcMar>
            <w:hideMark/>
          </w:tcPr>
          <w:p w14:paraId="0AB15551"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0"/>
                <w:szCs w:val="20"/>
              </w:rPr>
              <w:t xml:space="preserve">Безвозмездная   передача в казну муниципального образования </w:t>
            </w:r>
          </w:p>
        </w:tc>
      </w:tr>
      <w:tr w:rsidR="00D24584" w14:paraId="5226592A" w14:textId="77777777">
        <w:tc>
          <w:tcPr>
            <w:tcW w:w="585" w:type="dxa"/>
            <w:tcBorders>
              <w:top w:val="nil"/>
              <w:left w:val="nil"/>
              <w:bottom w:val="nil"/>
              <w:right w:val="nil"/>
            </w:tcBorders>
            <w:tcMar>
              <w:top w:w="0" w:type="dxa"/>
              <w:left w:w="0" w:type="dxa"/>
              <w:bottom w:w="0" w:type="dxa"/>
              <w:right w:w="0" w:type="dxa"/>
            </w:tcMar>
            <w:vAlign w:val="center"/>
            <w:hideMark/>
          </w:tcPr>
          <w:p w14:paraId="5C91A623"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980" w:type="dxa"/>
            <w:tcBorders>
              <w:top w:val="nil"/>
              <w:left w:val="nil"/>
              <w:bottom w:val="nil"/>
              <w:right w:val="nil"/>
            </w:tcBorders>
            <w:tcMar>
              <w:top w:w="0" w:type="dxa"/>
              <w:left w:w="0" w:type="dxa"/>
              <w:bottom w:w="0" w:type="dxa"/>
              <w:right w:w="0" w:type="dxa"/>
            </w:tcMar>
            <w:vAlign w:val="center"/>
            <w:hideMark/>
          </w:tcPr>
          <w:p w14:paraId="5A9F6188"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990" w:type="dxa"/>
            <w:tcBorders>
              <w:top w:val="nil"/>
              <w:left w:val="nil"/>
              <w:bottom w:val="nil"/>
              <w:right w:val="nil"/>
            </w:tcBorders>
            <w:tcMar>
              <w:top w:w="0" w:type="dxa"/>
              <w:left w:w="0" w:type="dxa"/>
              <w:bottom w:w="0" w:type="dxa"/>
              <w:right w:w="0" w:type="dxa"/>
            </w:tcMar>
            <w:vAlign w:val="center"/>
            <w:hideMark/>
          </w:tcPr>
          <w:p w14:paraId="2F6D8FED"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870" w:type="dxa"/>
            <w:tcBorders>
              <w:top w:val="nil"/>
              <w:left w:val="nil"/>
              <w:bottom w:val="nil"/>
              <w:right w:val="nil"/>
            </w:tcBorders>
            <w:tcMar>
              <w:top w:w="0" w:type="dxa"/>
              <w:left w:w="0" w:type="dxa"/>
              <w:bottom w:w="0" w:type="dxa"/>
              <w:right w:w="0" w:type="dxa"/>
            </w:tcMar>
            <w:vAlign w:val="center"/>
            <w:hideMark/>
          </w:tcPr>
          <w:p w14:paraId="193731B2"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5" w:type="dxa"/>
            <w:tcBorders>
              <w:top w:val="nil"/>
              <w:left w:val="nil"/>
              <w:bottom w:val="nil"/>
              <w:right w:val="nil"/>
            </w:tcBorders>
            <w:tcMar>
              <w:top w:w="0" w:type="dxa"/>
              <w:left w:w="0" w:type="dxa"/>
              <w:bottom w:w="0" w:type="dxa"/>
              <w:right w:w="0" w:type="dxa"/>
            </w:tcMar>
            <w:vAlign w:val="center"/>
            <w:hideMark/>
          </w:tcPr>
          <w:p w14:paraId="757A2EC9"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825" w:type="dxa"/>
            <w:tcBorders>
              <w:top w:val="nil"/>
              <w:left w:val="nil"/>
              <w:bottom w:val="nil"/>
              <w:right w:val="nil"/>
            </w:tcBorders>
            <w:tcMar>
              <w:top w:w="0" w:type="dxa"/>
              <w:left w:w="0" w:type="dxa"/>
              <w:bottom w:w="0" w:type="dxa"/>
              <w:right w:w="0" w:type="dxa"/>
            </w:tcMar>
            <w:vAlign w:val="center"/>
            <w:hideMark/>
          </w:tcPr>
          <w:p w14:paraId="6B61CCE7"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395" w:type="dxa"/>
            <w:tcBorders>
              <w:top w:val="nil"/>
              <w:left w:val="nil"/>
              <w:bottom w:val="nil"/>
              <w:right w:val="nil"/>
            </w:tcBorders>
            <w:tcMar>
              <w:top w:w="0" w:type="dxa"/>
              <w:left w:w="0" w:type="dxa"/>
              <w:bottom w:w="0" w:type="dxa"/>
              <w:right w:w="0" w:type="dxa"/>
            </w:tcMar>
            <w:vAlign w:val="center"/>
            <w:hideMark/>
          </w:tcPr>
          <w:p w14:paraId="21FEABBC"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830" w:type="dxa"/>
            <w:tcBorders>
              <w:top w:val="nil"/>
              <w:left w:val="nil"/>
              <w:bottom w:val="nil"/>
              <w:right w:val="nil"/>
            </w:tcBorders>
            <w:tcMar>
              <w:top w:w="0" w:type="dxa"/>
              <w:left w:w="0" w:type="dxa"/>
              <w:bottom w:w="0" w:type="dxa"/>
              <w:right w:w="0" w:type="dxa"/>
            </w:tcMar>
            <w:vAlign w:val="center"/>
            <w:hideMark/>
          </w:tcPr>
          <w:p w14:paraId="420F21D7"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5" w:type="dxa"/>
            <w:tcBorders>
              <w:top w:val="nil"/>
              <w:left w:val="nil"/>
              <w:bottom w:val="nil"/>
              <w:right w:val="nil"/>
            </w:tcBorders>
            <w:tcMar>
              <w:top w:w="0" w:type="dxa"/>
              <w:left w:w="0" w:type="dxa"/>
              <w:bottom w:w="0" w:type="dxa"/>
              <w:right w:w="0" w:type="dxa"/>
            </w:tcMar>
            <w:vAlign w:val="center"/>
            <w:hideMark/>
          </w:tcPr>
          <w:p w14:paraId="59920713"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r>
    </w:tbl>
    <w:p w14:paraId="2437845D" w14:textId="77777777" w:rsidR="00D24584" w:rsidRDefault="00000000">
      <w:pPr>
        <w:ind w:left="360"/>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00DDB10A" w14:textId="77777777" w:rsidR="00D24584" w:rsidRDefault="00000000">
      <w:pPr>
        <w:ind w:left="360"/>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53DD8A86"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w:t>
      </w:r>
      <w:r>
        <w:rPr>
          <w:rFonts w:ascii="DejaVu Serif" w:eastAsia="DejaVu Serif" w:hAnsi="DejaVu Serif" w:cs="DejaVu Serif"/>
          <w:b/>
          <w:color w:val="000000"/>
          <w:sz w:val="28"/>
          <w:szCs w:val="28"/>
        </w:rPr>
        <w:t xml:space="preserve"> </w:t>
      </w:r>
    </w:p>
    <w:p w14:paraId="751811DE" w14:textId="77777777" w:rsidR="00D24584"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37725920"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Раздел 5. Прочие вопросы деятельности учреждения</w:t>
      </w:r>
    </w:p>
    <w:p w14:paraId="38D1F49F"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69A242FD"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10F0CBD7"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Сведения об особенностях ведения учреждением бухгалтерского учета.</w:t>
      </w:r>
    </w:p>
    <w:p w14:paraId="00C8A81D"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Бухгалтерский учет и составление отчетности бюджетными учреждениями осуществляется в соответствии с приказами Министерства финансов Российской Федерации от 01.12.2010 № 157н, «Об утверждении единого плана счетов бухгалтерского учета для органов государственной власти,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06.12.2010 г. № 174н  «Об утверждении Плана счетов бухгалтерского учета бюджетных учреждений и Инструкции по его применению», от 25.03.2011 г. №33н  «Об утверждении Инструкции о порядке составления и предоставления годовой, квартальной бухгалтерской отчетности государственных (муниципальных) бюджетных и автономных учреждений», а также разработанными в соответствии с законодательством приказами об учетной политике. </w:t>
      </w:r>
    </w:p>
    <w:p w14:paraId="2CE60C12"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1069D67A"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Учет в учреждениях ведется методом начисления, согласно которому результаты операций признаются по факту их совершения независимо от того, когда получены или выплачены денежные средства при расчетах, связанных с проведением указанных операций.</w:t>
      </w:r>
    </w:p>
    <w:p w14:paraId="4755AD52"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3CE6FE51"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Обязательства по выплате заработной платы работникам учреждений принимаются в размере утвержденных годовых плановых назначений, по взносам в государственные внебюджетные фонды в размере фактических начисленных за период. </w:t>
      </w:r>
    </w:p>
    <w:p w14:paraId="04B72B37"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0201A2E5"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13D2CA5D"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Сведения о проведении инвентаризаций</w:t>
      </w:r>
    </w:p>
    <w:p w14:paraId="18AA1AD8"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50D49EC5"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По результатам инвентаризации оприходованы основные средства.  МАФ «Станционный смотритель» на границе Большеболдинского и Гагинского муниципальных округов.</w:t>
      </w:r>
    </w:p>
    <w:p w14:paraId="07DBBE4A" w14:textId="77777777" w:rsidR="00D24584"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141FE4BE"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269707EB"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В связи с отсутствием числовых значений в составе сводной бухгалтерской отчетности автономных учреждений за 2025 год не представлены следующие формы отчетности:</w:t>
      </w:r>
    </w:p>
    <w:p w14:paraId="0B17935F"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Форма 0503771 Сведения о финансовых вложениях учреждения;</w:t>
      </w:r>
    </w:p>
    <w:p w14:paraId="227D648D"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0503772 Сведения о суммах заимствований;</w:t>
      </w:r>
    </w:p>
    <w:p w14:paraId="3F87422D"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Сведения таблиц не составляются и не предоставляются в составе сводной пояснительной записки к балансу (ф.0503760).</w:t>
      </w:r>
    </w:p>
    <w:p w14:paraId="430280BB"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52114B3E"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7C806409"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648A974B"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33DAF2FC" w14:textId="77777777" w:rsidR="00D24584" w:rsidRDefault="00000000">
      <w:pPr>
        <w:ind w:right="700"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71A8861C"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692DD4D5" w14:textId="77777777" w:rsidR="00D24584" w:rsidRDefault="00000000">
      <w:pPr>
        <w:ind w:firstLine="700"/>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FF0000"/>
          <w:sz w:val="24"/>
          <w:szCs w:val="24"/>
        </w:rPr>
        <w:t xml:space="preserve"> </w:t>
      </w:r>
    </w:p>
    <w:p w14:paraId="1E4AE88A"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3AC7C4F5"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1CDBC824"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3699DE73"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Руководитель _____________ </w:t>
      </w:r>
      <w:r>
        <w:rPr>
          <w:rFonts w:ascii="DejaVu Serif" w:eastAsia="DejaVu Serif" w:hAnsi="DejaVu Serif" w:cs="DejaVu Serif"/>
          <w:color w:val="000000"/>
          <w:sz w:val="24"/>
          <w:szCs w:val="24"/>
          <w:u w:val="single"/>
        </w:rPr>
        <w:t>Зубатова Е.Ю.</w:t>
      </w:r>
    </w:p>
    <w:p w14:paraId="47F7C5A8"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(подпись) (расшифровка подписи)</w:t>
      </w:r>
    </w:p>
    <w:p w14:paraId="07669CBF"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0697EF48"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Руководитель </w:t>
      </w:r>
      <w:proofErr w:type="spellStart"/>
      <w:r>
        <w:rPr>
          <w:rFonts w:ascii="DejaVu Serif" w:eastAsia="DejaVu Serif" w:hAnsi="DejaVu Serif" w:cs="DejaVu Serif"/>
          <w:color w:val="000000"/>
          <w:sz w:val="24"/>
          <w:szCs w:val="24"/>
        </w:rPr>
        <w:t>планово</w:t>
      </w:r>
      <w:proofErr w:type="spellEnd"/>
    </w:p>
    <w:p w14:paraId="0DC350DC"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-экономической службы _____________ </w:t>
      </w:r>
      <w:r>
        <w:rPr>
          <w:rFonts w:ascii="DejaVu Serif" w:eastAsia="DejaVu Serif" w:hAnsi="DejaVu Serif" w:cs="DejaVu Serif"/>
          <w:color w:val="000000"/>
          <w:sz w:val="24"/>
          <w:szCs w:val="24"/>
          <w:u w:val="single"/>
        </w:rPr>
        <w:t>Кузьмина С.Ю.</w:t>
      </w:r>
    </w:p>
    <w:p w14:paraId="1901C823"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(подпись) (расшифровка подписи)</w:t>
      </w:r>
    </w:p>
    <w:p w14:paraId="7467B3BD"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49674F5F"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Главный бухгалтер ____________ </w:t>
      </w:r>
      <w:r>
        <w:rPr>
          <w:rFonts w:ascii="DejaVu Serif" w:eastAsia="DejaVu Serif" w:hAnsi="DejaVu Serif" w:cs="DejaVu Serif"/>
          <w:color w:val="000000"/>
          <w:sz w:val="24"/>
          <w:szCs w:val="24"/>
          <w:u w:val="single"/>
        </w:rPr>
        <w:t>Маркелова О.Б.</w:t>
      </w:r>
    </w:p>
    <w:p w14:paraId="1B5CD724"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(подпись) (расшифровка подписи)</w:t>
      </w:r>
    </w:p>
    <w:p w14:paraId="53B63B92"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1118326C" w14:textId="77777777" w:rsidR="00D24584" w:rsidRDefault="00000000">
      <w:pPr>
        <w:jc w:val="right"/>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68531FAA" w14:textId="77777777" w:rsidR="00D24584" w:rsidRDefault="00000000">
      <w:pPr>
        <w:jc w:val="both"/>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57F2B312"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14CC8C1D"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0627EE75" w14:textId="77777777" w:rsidR="00D24584"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 xml:space="preserve"> </w:t>
      </w:r>
    </w:p>
    <w:p w14:paraId="44F3C1A4" w14:textId="77777777" w:rsidR="00D24584"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565880D3"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1C530D19" w14:textId="77777777" w:rsidR="00D24584"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392A47E2" w14:textId="77777777" w:rsidR="00D24584" w:rsidRDefault="00D24584"/>
    <w:p w14:paraId="26146DBD"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lastRenderedPageBreak/>
        <w:t> </w:t>
      </w:r>
    </w:p>
    <w:tbl>
      <w:tblPr>
        <w:tblW w:w="942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2730"/>
        <w:gridCol w:w="3840"/>
        <w:gridCol w:w="266"/>
        <w:gridCol w:w="2559"/>
        <w:gridCol w:w="60"/>
      </w:tblGrid>
      <w:tr w:rsidR="00D24584" w14:paraId="32D10761" w14:textId="77777777">
        <w:tc>
          <w:tcPr>
            <w:tcW w:w="2730" w:type="dxa"/>
            <w:tcMar>
              <w:top w:w="0" w:type="dxa"/>
              <w:left w:w="108" w:type="dxa"/>
              <w:bottom w:w="0" w:type="dxa"/>
              <w:right w:w="108" w:type="dxa"/>
            </w:tcMar>
            <w:vAlign w:val="center"/>
            <w:hideMark/>
          </w:tcPr>
          <w:p w14:paraId="78C2ADD2"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3834" w:type="dxa"/>
            <w:tcMar>
              <w:top w:w="0" w:type="dxa"/>
              <w:left w:w="108" w:type="dxa"/>
              <w:bottom w:w="0" w:type="dxa"/>
              <w:right w:w="108" w:type="dxa"/>
            </w:tcMar>
            <w:vAlign w:val="center"/>
            <w:hideMark/>
          </w:tcPr>
          <w:p w14:paraId="5F933A0A"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36" w:type="dxa"/>
            <w:tcMar>
              <w:top w:w="0" w:type="dxa"/>
              <w:left w:w="108" w:type="dxa"/>
              <w:bottom w:w="0" w:type="dxa"/>
              <w:right w:w="108" w:type="dxa"/>
            </w:tcMar>
            <w:hideMark/>
          </w:tcPr>
          <w:p w14:paraId="2E266913"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614" w:type="dxa"/>
            <w:gridSpan w:val="2"/>
            <w:tcMar>
              <w:top w:w="0" w:type="dxa"/>
              <w:left w:w="108" w:type="dxa"/>
              <w:bottom w:w="0" w:type="dxa"/>
              <w:right w:w="108" w:type="dxa"/>
            </w:tcMar>
            <w:vAlign w:val="center"/>
            <w:hideMark/>
          </w:tcPr>
          <w:p w14:paraId="1299D6C5"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D24584" w14:paraId="39D17789" w14:textId="77777777">
        <w:tc>
          <w:tcPr>
            <w:tcW w:w="2730" w:type="dxa"/>
            <w:tcMar>
              <w:top w:w="0" w:type="dxa"/>
              <w:left w:w="108" w:type="dxa"/>
              <w:bottom w:w="0" w:type="dxa"/>
              <w:right w:w="108" w:type="dxa"/>
            </w:tcMar>
            <w:vAlign w:val="center"/>
            <w:hideMark/>
          </w:tcPr>
          <w:p w14:paraId="1814D67A"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3834" w:type="dxa"/>
            <w:tcMar>
              <w:top w:w="0" w:type="dxa"/>
              <w:left w:w="108" w:type="dxa"/>
              <w:bottom w:w="0" w:type="dxa"/>
              <w:right w:w="108" w:type="dxa"/>
            </w:tcMar>
            <w:vAlign w:val="center"/>
            <w:hideMark/>
          </w:tcPr>
          <w:p w14:paraId="7274CFAC"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36" w:type="dxa"/>
            <w:tcMar>
              <w:top w:w="0" w:type="dxa"/>
              <w:left w:w="108" w:type="dxa"/>
              <w:bottom w:w="0" w:type="dxa"/>
              <w:right w:w="108" w:type="dxa"/>
            </w:tcMar>
            <w:hideMark/>
          </w:tcPr>
          <w:p w14:paraId="064FF306"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614" w:type="dxa"/>
            <w:gridSpan w:val="2"/>
            <w:tcMar>
              <w:top w:w="0" w:type="dxa"/>
              <w:left w:w="108" w:type="dxa"/>
              <w:bottom w:w="0" w:type="dxa"/>
              <w:right w:w="108" w:type="dxa"/>
            </w:tcMar>
            <w:vAlign w:val="center"/>
            <w:hideMark/>
          </w:tcPr>
          <w:p w14:paraId="442AD245"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D24584" w14:paraId="72435AFE" w14:textId="77777777">
        <w:tc>
          <w:tcPr>
            <w:tcW w:w="2730" w:type="dxa"/>
            <w:tcMar>
              <w:top w:w="0" w:type="dxa"/>
              <w:left w:w="108" w:type="dxa"/>
              <w:bottom w:w="0" w:type="dxa"/>
              <w:right w:w="108" w:type="dxa"/>
            </w:tcMar>
            <w:vAlign w:val="center"/>
            <w:hideMark/>
          </w:tcPr>
          <w:p w14:paraId="33E38DC6"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Руководитель</w:t>
            </w:r>
          </w:p>
        </w:tc>
        <w:tc>
          <w:tcPr>
            <w:tcW w:w="3834" w:type="dxa"/>
            <w:tcBorders>
              <w:top w:val="nil"/>
              <w:left w:val="nil"/>
              <w:bottom w:val="single" w:sz="8" w:space="0" w:color="000000"/>
              <w:right w:val="nil"/>
            </w:tcBorders>
            <w:tcMar>
              <w:top w:w="0" w:type="dxa"/>
              <w:left w:w="108" w:type="dxa"/>
              <w:bottom w:w="0" w:type="dxa"/>
              <w:right w:w="108" w:type="dxa"/>
            </w:tcMar>
            <w:vAlign w:val="center"/>
            <w:hideMark/>
          </w:tcPr>
          <w:p w14:paraId="3BC2B7F3" w14:textId="77777777" w:rsidR="00D24584" w:rsidRDefault="00D24584"/>
        </w:tc>
        <w:tc>
          <w:tcPr>
            <w:tcW w:w="236" w:type="dxa"/>
            <w:tcMar>
              <w:top w:w="0" w:type="dxa"/>
              <w:left w:w="108" w:type="dxa"/>
              <w:bottom w:w="0" w:type="dxa"/>
              <w:right w:w="108" w:type="dxa"/>
            </w:tcMar>
            <w:hideMark/>
          </w:tcPr>
          <w:p w14:paraId="3817C902"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single" w:sz="8" w:space="0" w:color="000000"/>
              <w:right w:val="nil"/>
            </w:tcBorders>
            <w:tcMar>
              <w:top w:w="0" w:type="dxa"/>
              <w:left w:w="108" w:type="dxa"/>
              <w:bottom w:w="0" w:type="dxa"/>
              <w:right w:w="108" w:type="dxa"/>
            </w:tcMar>
            <w:vAlign w:val="center"/>
            <w:hideMark/>
          </w:tcPr>
          <w:p w14:paraId="03872281" w14:textId="77777777" w:rsidR="00D24584" w:rsidRDefault="00D24584"/>
        </w:tc>
      </w:tr>
      <w:tr w:rsidR="00D24584" w14:paraId="58F246B7" w14:textId="77777777">
        <w:trPr>
          <w:trHeight w:val="248"/>
        </w:trPr>
        <w:tc>
          <w:tcPr>
            <w:tcW w:w="2730" w:type="dxa"/>
            <w:noWrap/>
            <w:tcMar>
              <w:top w:w="0" w:type="dxa"/>
              <w:left w:w="108" w:type="dxa"/>
              <w:bottom w:w="0" w:type="dxa"/>
              <w:right w:w="108" w:type="dxa"/>
            </w:tcMar>
            <w:vAlign w:val="bottom"/>
            <w:hideMark/>
          </w:tcPr>
          <w:p w14:paraId="1D06C1F4" w14:textId="77777777" w:rsidR="00D24584" w:rsidRDefault="00D24584">
            <w:pPr>
              <w:rPr>
                <w:sz w:val="24"/>
              </w:rPr>
            </w:pPr>
          </w:p>
        </w:tc>
        <w:tc>
          <w:tcPr>
            <w:tcW w:w="3834" w:type="dxa"/>
            <w:tcBorders>
              <w:top w:val="nil"/>
              <w:left w:val="nil"/>
              <w:bottom w:val="nil"/>
              <w:right w:val="nil"/>
            </w:tcBorders>
            <w:tcMar>
              <w:top w:w="0" w:type="dxa"/>
              <w:left w:w="108" w:type="dxa"/>
              <w:bottom w:w="0" w:type="dxa"/>
              <w:right w:w="108" w:type="dxa"/>
            </w:tcMar>
            <w:vAlign w:val="center"/>
            <w:hideMark/>
          </w:tcPr>
          <w:p w14:paraId="274B74E6"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14:paraId="14D06B6E"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nil"/>
              <w:right w:val="nil"/>
            </w:tcBorders>
            <w:tcMar>
              <w:top w:w="0" w:type="dxa"/>
              <w:left w:w="108" w:type="dxa"/>
              <w:bottom w:w="0" w:type="dxa"/>
              <w:right w:w="108" w:type="dxa"/>
            </w:tcMar>
            <w:vAlign w:val="center"/>
            <w:hideMark/>
          </w:tcPr>
          <w:p w14:paraId="1AB62691"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r w:rsidR="00D24584" w14:paraId="1B41BA92" w14:textId="77777777">
        <w:trPr>
          <w:trHeight w:val="151"/>
        </w:trPr>
        <w:tc>
          <w:tcPr>
            <w:tcW w:w="2730" w:type="dxa"/>
            <w:tcMar>
              <w:top w:w="0" w:type="dxa"/>
              <w:left w:w="108" w:type="dxa"/>
              <w:bottom w:w="0" w:type="dxa"/>
              <w:right w:w="108" w:type="dxa"/>
            </w:tcMar>
            <w:hideMark/>
          </w:tcPr>
          <w:p w14:paraId="618FC39A"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6665" w:type="dxa"/>
            <w:gridSpan w:val="3"/>
            <w:noWrap/>
            <w:tcMar>
              <w:top w:w="0" w:type="dxa"/>
              <w:left w:w="108" w:type="dxa"/>
              <w:bottom w:w="0" w:type="dxa"/>
              <w:right w:w="108" w:type="dxa"/>
            </w:tcMar>
            <w:vAlign w:val="bottom"/>
            <w:hideMark/>
          </w:tcPr>
          <w:p w14:paraId="634FE514"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5" w:type="dxa"/>
            <w:tcBorders>
              <w:top w:val="nil"/>
              <w:left w:val="nil"/>
              <w:bottom w:val="nil"/>
              <w:right w:val="nil"/>
            </w:tcBorders>
            <w:tcMar>
              <w:top w:w="0" w:type="dxa"/>
              <w:left w:w="0" w:type="dxa"/>
              <w:bottom w:w="0" w:type="dxa"/>
              <w:right w:w="0" w:type="dxa"/>
            </w:tcMar>
            <w:vAlign w:val="center"/>
            <w:hideMark/>
          </w:tcPr>
          <w:p w14:paraId="0B140CF5"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D24584" w14:paraId="12197AC1" w14:textId="77777777">
        <w:trPr>
          <w:trHeight w:val="251"/>
        </w:trPr>
        <w:tc>
          <w:tcPr>
            <w:tcW w:w="2730" w:type="dxa"/>
            <w:tcMar>
              <w:top w:w="0" w:type="dxa"/>
              <w:left w:w="108" w:type="dxa"/>
              <w:bottom w:w="0" w:type="dxa"/>
              <w:right w:w="108" w:type="dxa"/>
            </w:tcMar>
            <w:vAlign w:val="center"/>
            <w:hideMark/>
          </w:tcPr>
          <w:p w14:paraId="439F22EB"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Руководитель планово-</w:t>
            </w:r>
          </w:p>
        </w:tc>
        <w:tc>
          <w:tcPr>
            <w:tcW w:w="3834" w:type="dxa"/>
            <w:tcBorders>
              <w:top w:val="nil"/>
              <w:left w:val="nil"/>
              <w:bottom w:val="single" w:sz="8" w:space="0" w:color="000000"/>
              <w:right w:val="nil"/>
            </w:tcBorders>
            <w:tcMar>
              <w:top w:w="0" w:type="dxa"/>
              <w:left w:w="108" w:type="dxa"/>
              <w:bottom w:w="0" w:type="dxa"/>
              <w:right w:w="108" w:type="dxa"/>
            </w:tcMar>
            <w:vAlign w:val="center"/>
            <w:hideMark/>
          </w:tcPr>
          <w:p w14:paraId="4B0B6DD5" w14:textId="77777777" w:rsidR="00D24584" w:rsidRDefault="00D24584">
            <w:pPr>
              <w:rPr>
                <w:sz w:val="24"/>
              </w:rPr>
            </w:pPr>
          </w:p>
        </w:tc>
        <w:tc>
          <w:tcPr>
            <w:tcW w:w="236" w:type="dxa"/>
            <w:tcMar>
              <w:top w:w="0" w:type="dxa"/>
              <w:left w:w="108" w:type="dxa"/>
              <w:bottom w:w="0" w:type="dxa"/>
              <w:right w:w="108" w:type="dxa"/>
            </w:tcMar>
            <w:hideMark/>
          </w:tcPr>
          <w:p w14:paraId="108163C4"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single" w:sz="8" w:space="0" w:color="000000"/>
              <w:right w:val="nil"/>
            </w:tcBorders>
            <w:tcMar>
              <w:top w:w="0" w:type="dxa"/>
              <w:left w:w="108" w:type="dxa"/>
              <w:bottom w:w="0" w:type="dxa"/>
              <w:right w:w="108" w:type="dxa"/>
            </w:tcMar>
            <w:vAlign w:val="center"/>
            <w:hideMark/>
          </w:tcPr>
          <w:p w14:paraId="4EDD1272" w14:textId="77777777" w:rsidR="00D24584" w:rsidRDefault="00D24584">
            <w:pPr>
              <w:rPr>
                <w:sz w:val="24"/>
              </w:rPr>
            </w:pPr>
          </w:p>
        </w:tc>
      </w:tr>
      <w:tr w:rsidR="00D24584" w14:paraId="556E9633" w14:textId="77777777">
        <w:trPr>
          <w:trHeight w:val="148"/>
        </w:trPr>
        <w:tc>
          <w:tcPr>
            <w:tcW w:w="2730" w:type="dxa"/>
            <w:tcMar>
              <w:top w:w="0" w:type="dxa"/>
              <w:left w:w="108" w:type="dxa"/>
              <w:bottom w:w="0" w:type="dxa"/>
              <w:right w:w="108" w:type="dxa"/>
            </w:tcMar>
            <w:vAlign w:val="center"/>
            <w:hideMark/>
          </w:tcPr>
          <w:p w14:paraId="768701B2"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экономической службы</w:t>
            </w:r>
          </w:p>
        </w:tc>
        <w:tc>
          <w:tcPr>
            <w:tcW w:w="3834" w:type="dxa"/>
            <w:tcBorders>
              <w:top w:val="nil"/>
              <w:left w:val="nil"/>
              <w:bottom w:val="nil"/>
              <w:right w:val="nil"/>
            </w:tcBorders>
            <w:tcMar>
              <w:top w:w="0" w:type="dxa"/>
              <w:left w:w="108" w:type="dxa"/>
              <w:bottom w:w="0" w:type="dxa"/>
              <w:right w:w="108" w:type="dxa"/>
            </w:tcMar>
            <w:vAlign w:val="center"/>
            <w:hideMark/>
          </w:tcPr>
          <w:p w14:paraId="345903B9"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14:paraId="55F0A600"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nil"/>
              <w:right w:val="nil"/>
            </w:tcBorders>
            <w:tcMar>
              <w:top w:w="0" w:type="dxa"/>
              <w:left w:w="108" w:type="dxa"/>
              <w:bottom w:w="0" w:type="dxa"/>
              <w:right w:w="108" w:type="dxa"/>
            </w:tcMar>
            <w:vAlign w:val="center"/>
            <w:hideMark/>
          </w:tcPr>
          <w:p w14:paraId="0C1D2705"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r w:rsidR="00D24584" w14:paraId="0C58DB15" w14:textId="77777777">
        <w:trPr>
          <w:trHeight w:val="80"/>
        </w:trPr>
        <w:tc>
          <w:tcPr>
            <w:tcW w:w="2730" w:type="dxa"/>
            <w:tcMar>
              <w:top w:w="0" w:type="dxa"/>
              <w:left w:w="108" w:type="dxa"/>
              <w:bottom w:w="0" w:type="dxa"/>
              <w:right w:w="108" w:type="dxa"/>
            </w:tcMar>
            <w:hideMark/>
          </w:tcPr>
          <w:p w14:paraId="0E8502E3"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6665" w:type="dxa"/>
            <w:gridSpan w:val="3"/>
            <w:noWrap/>
            <w:tcMar>
              <w:top w:w="0" w:type="dxa"/>
              <w:left w:w="108" w:type="dxa"/>
              <w:bottom w:w="0" w:type="dxa"/>
              <w:right w:w="108" w:type="dxa"/>
            </w:tcMar>
            <w:vAlign w:val="bottom"/>
            <w:hideMark/>
          </w:tcPr>
          <w:p w14:paraId="1FCC8892" w14:textId="77777777" w:rsidR="00D24584" w:rsidRDefault="00D24584">
            <w:pPr>
              <w:rPr>
                <w:sz w:val="8"/>
              </w:rPr>
            </w:pPr>
          </w:p>
        </w:tc>
        <w:tc>
          <w:tcPr>
            <w:tcW w:w="15" w:type="dxa"/>
            <w:tcBorders>
              <w:top w:val="nil"/>
              <w:left w:val="nil"/>
              <w:bottom w:val="nil"/>
              <w:right w:val="nil"/>
            </w:tcBorders>
            <w:tcMar>
              <w:top w:w="0" w:type="dxa"/>
              <w:left w:w="0" w:type="dxa"/>
              <w:bottom w:w="0" w:type="dxa"/>
              <w:right w:w="0" w:type="dxa"/>
            </w:tcMar>
            <w:vAlign w:val="center"/>
            <w:hideMark/>
          </w:tcPr>
          <w:p w14:paraId="04A0152C"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D24584" w14:paraId="2ADCE407" w14:textId="77777777">
        <w:trPr>
          <w:trHeight w:val="281"/>
        </w:trPr>
        <w:tc>
          <w:tcPr>
            <w:tcW w:w="2730" w:type="dxa"/>
            <w:tcMar>
              <w:top w:w="0" w:type="dxa"/>
              <w:left w:w="108" w:type="dxa"/>
              <w:bottom w:w="0" w:type="dxa"/>
              <w:right w:w="108" w:type="dxa"/>
            </w:tcMar>
            <w:vAlign w:val="center"/>
            <w:hideMark/>
          </w:tcPr>
          <w:p w14:paraId="47D95A8B"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Главный</w:t>
            </w:r>
          </w:p>
        </w:tc>
        <w:tc>
          <w:tcPr>
            <w:tcW w:w="3834" w:type="dxa"/>
            <w:tcBorders>
              <w:top w:val="nil"/>
              <w:left w:val="nil"/>
              <w:bottom w:val="single" w:sz="8" w:space="0" w:color="000000"/>
              <w:right w:val="nil"/>
            </w:tcBorders>
            <w:tcMar>
              <w:top w:w="0" w:type="dxa"/>
              <w:left w:w="108" w:type="dxa"/>
              <w:bottom w:w="0" w:type="dxa"/>
              <w:right w:w="108" w:type="dxa"/>
            </w:tcMar>
            <w:vAlign w:val="center"/>
            <w:hideMark/>
          </w:tcPr>
          <w:p w14:paraId="78735CE3" w14:textId="77777777" w:rsidR="00D24584" w:rsidRDefault="00D24584">
            <w:pPr>
              <w:rPr>
                <w:sz w:val="24"/>
              </w:rPr>
            </w:pPr>
          </w:p>
        </w:tc>
        <w:tc>
          <w:tcPr>
            <w:tcW w:w="236" w:type="dxa"/>
            <w:tcMar>
              <w:top w:w="0" w:type="dxa"/>
              <w:left w:w="108" w:type="dxa"/>
              <w:bottom w:w="0" w:type="dxa"/>
              <w:right w:w="108" w:type="dxa"/>
            </w:tcMar>
            <w:hideMark/>
          </w:tcPr>
          <w:p w14:paraId="7CBF5ADC"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single" w:sz="8" w:space="0" w:color="000000"/>
              <w:right w:val="nil"/>
            </w:tcBorders>
            <w:noWrap/>
            <w:tcMar>
              <w:top w:w="0" w:type="dxa"/>
              <w:left w:w="108" w:type="dxa"/>
              <w:bottom w:w="0" w:type="dxa"/>
              <w:right w:w="108" w:type="dxa"/>
            </w:tcMar>
            <w:vAlign w:val="bottom"/>
            <w:hideMark/>
          </w:tcPr>
          <w:p w14:paraId="540DA76D" w14:textId="77777777" w:rsidR="00D24584" w:rsidRDefault="00D24584">
            <w:pPr>
              <w:rPr>
                <w:sz w:val="24"/>
              </w:rPr>
            </w:pPr>
          </w:p>
        </w:tc>
      </w:tr>
      <w:tr w:rsidR="00D24584" w14:paraId="45C44C9B" w14:textId="77777777">
        <w:trPr>
          <w:trHeight w:val="281"/>
        </w:trPr>
        <w:tc>
          <w:tcPr>
            <w:tcW w:w="2730" w:type="dxa"/>
            <w:tcMar>
              <w:top w:w="0" w:type="dxa"/>
              <w:left w:w="108" w:type="dxa"/>
              <w:bottom w:w="0" w:type="dxa"/>
              <w:right w:w="108" w:type="dxa"/>
            </w:tcMar>
            <w:vAlign w:val="center"/>
            <w:hideMark/>
          </w:tcPr>
          <w:p w14:paraId="7724BBCD"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бухгалтер</w:t>
            </w:r>
          </w:p>
        </w:tc>
        <w:tc>
          <w:tcPr>
            <w:tcW w:w="3834" w:type="dxa"/>
            <w:tcBorders>
              <w:top w:val="nil"/>
              <w:left w:val="nil"/>
              <w:bottom w:val="nil"/>
              <w:right w:val="nil"/>
            </w:tcBorders>
            <w:tcMar>
              <w:top w:w="0" w:type="dxa"/>
              <w:left w:w="108" w:type="dxa"/>
              <w:bottom w:w="0" w:type="dxa"/>
              <w:right w:w="108" w:type="dxa"/>
            </w:tcMar>
            <w:vAlign w:val="center"/>
            <w:hideMark/>
          </w:tcPr>
          <w:p w14:paraId="5745B0D1"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14:paraId="279D19D2"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nil"/>
              <w:right w:val="nil"/>
            </w:tcBorders>
            <w:tcMar>
              <w:top w:w="0" w:type="dxa"/>
              <w:left w:w="108" w:type="dxa"/>
              <w:bottom w:w="0" w:type="dxa"/>
              <w:right w:w="108" w:type="dxa"/>
            </w:tcMar>
            <w:vAlign w:val="center"/>
            <w:hideMark/>
          </w:tcPr>
          <w:p w14:paraId="50F4433D"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r w:rsidR="00D24584" w14:paraId="3BCD607C" w14:textId="77777777">
        <w:trPr>
          <w:trHeight w:val="281"/>
        </w:trPr>
        <w:tc>
          <w:tcPr>
            <w:tcW w:w="2730" w:type="dxa"/>
            <w:tcMar>
              <w:top w:w="0" w:type="dxa"/>
              <w:left w:w="108" w:type="dxa"/>
              <w:bottom w:w="0" w:type="dxa"/>
              <w:right w:w="108" w:type="dxa"/>
            </w:tcMar>
            <w:vAlign w:val="center"/>
            <w:hideMark/>
          </w:tcPr>
          <w:p w14:paraId="16BBC129"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834" w:type="dxa"/>
            <w:tcMar>
              <w:top w:w="0" w:type="dxa"/>
              <w:left w:w="108" w:type="dxa"/>
              <w:bottom w:w="0" w:type="dxa"/>
              <w:right w:w="108" w:type="dxa"/>
            </w:tcMar>
            <w:vAlign w:val="center"/>
            <w:hideMark/>
          </w:tcPr>
          <w:p w14:paraId="3BEDF61F"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14:paraId="3307CDE4"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Mar>
              <w:top w:w="0" w:type="dxa"/>
              <w:left w:w="108" w:type="dxa"/>
              <w:bottom w:w="0" w:type="dxa"/>
              <w:right w:w="108" w:type="dxa"/>
            </w:tcMar>
            <w:vAlign w:val="center"/>
            <w:hideMark/>
          </w:tcPr>
          <w:p w14:paraId="4D727A5F"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r>
      <w:tr w:rsidR="00D24584" w14:paraId="5AEA88D1" w14:textId="77777777">
        <w:tc>
          <w:tcPr>
            <w:tcW w:w="2730" w:type="dxa"/>
            <w:tcBorders>
              <w:top w:val="nil"/>
              <w:left w:val="nil"/>
              <w:bottom w:val="nil"/>
              <w:right w:val="nil"/>
            </w:tcBorders>
            <w:vAlign w:val="center"/>
            <w:hideMark/>
          </w:tcPr>
          <w:p w14:paraId="50FB43F2" w14:textId="77777777" w:rsidR="00D24584" w:rsidRDefault="00D24584"/>
        </w:tc>
        <w:tc>
          <w:tcPr>
            <w:tcW w:w="3840" w:type="dxa"/>
            <w:tcBorders>
              <w:top w:val="nil"/>
              <w:left w:val="nil"/>
              <w:bottom w:val="nil"/>
              <w:right w:val="nil"/>
            </w:tcBorders>
            <w:vAlign w:val="center"/>
            <w:hideMark/>
          </w:tcPr>
          <w:p w14:paraId="526A7F04" w14:textId="77777777" w:rsidR="00D24584" w:rsidRDefault="00D24584"/>
        </w:tc>
        <w:tc>
          <w:tcPr>
            <w:tcW w:w="240" w:type="dxa"/>
            <w:tcBorders>
              <w:top w:val="nil"/>
              <w:left w:val="nil"/>
              <w:bottom w:val="nil"/>
              <w:right w:val="nil"/>
            </w:tcBorders>
            <w:vAlign w:val="center"/>
            <w:hideMark/>
          </w:tcPr>
          <w:p w14:paraId="5A97B011" w14:textId="77777777" w:rsidR="00D24584" w:rsidRDefault="00D24584"/>
        </w:tc>
        <w:tc>
          <w:tcPr>
            <w:tcW w:w="2595" w:type="dxa"/>
            <w:tcBorders>
              <w:top w:val="nil"/>
              <w:left w:val="nil"/>
              <w:bottom w:val="nil"/>
              <w:right w:val="nil"/>
            </w:tcBorders>
            <w:vAlign w:val="center"/>
            <w:hideMark/>
          </w:tcPr>
          <w:p w14:paraId="084A606F" w14:textId="77777777" w:rsidR="00D24584" w:rsidRDefault="00D24584"/>
        </w:tc>
        <w:tc>
          <w:tcPr>
            <w:tcW w:w="15" w:type="dxa"/>
            <w:tcBorders>
              <w:top w:val="nil"/>
              <w:left w:val="nil"/>
              <w:bottom w:val="nil"/>
              <w:right w:val="nil"/>
            </w:tcBorders>
            <w:vAlign w:val="center"/>
            <w:hideMark/>
          </w:tcPr>
          <w:p w14:paraId="28623727" w14:textId="77777777" w:rsidR="00D24584" w:rsidRDefault="00D24584"/>
        </w:tc>
      </w:tr>
    </w:tbl>
    <w:p w14:paraId="728F95DC"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849"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6412"/>
        <w:gridCol w:w="808"/>
        <w:gridCol w:w="2362"/>
        <w:gridCol w:w="276"/>
      </w:tblGrid>
      <w:tr w:rsidR="00D24584" w14:paraId="01D162FD" w14:textId="77777777">
        <w:trPr>
          <w:trHeight w:val="260"/>
        </w:trPr>
        <w:tc>
          <w:tcPr>
            <w:tcW w:w="6412" w:type="dxa"/>
            <w:noWrap/>
            <w:tcMar>
              <w:top w:w="0" w:type="dxa"/>
              <w:left w:w="108" w:type="dxa"/>
              <w:bottom w:w="0" w:type="dxa"/>
              <w:right w:w="108" w:type="dxa"/>
            </w:tcMar>
            <w:vAlign w:val="bottom"/>
            <w:hideMark/>
          </w:tcPr>
          <w:p w14:paraId="09751442" w14:textId="77777777" w:rsidR="00D24584" w:rsidRDefault="00000000">
            <w:pPr>
              <w:spacing w:before="240" w:beforeAutospacing="1" w:after="240" w:afterAutospacing="1"/>
              <w:jc w:val="center"/>
              <w:rPr>
                <w:rFonts w:ascii="Times New Roman" w:eastAsia="Times New Roman" w:hAnsi="Times New Roman" w:cs="Times New Roman"/>
                <w:b/>
                <w:i/>
                <w:sz w:val="24"/>
              </w:rPr>
            </w:pPr>
            <w:r>
              <w:rPr>
                <w:rFonts w:ascii="Times New Roman" w:eastAsia="Times New Roman" w:hAnsi="Times New Roman" w:cs="Times New Roman"/>
                <w:b/>
                <w:i/>
                <w:sz w:val="20"/>
                <w:szCs w:val="20"/>
              </w:rPr>
              <w:t>Централизованная бухгалтерия</w:t>
            </w:r>
          </w:p>
        </w:tc>
        <w:tc>
          <w:tcPr>
            <w:tcW w:w="808" w:type="dxa"/>
            <w:noWrap/>
            <w:tcMar>
              <w:top w:w="0" w:type="dxa"/>
              <w:left w:w="108" w:type="dxa"/>
              <w:bottom w:w="0" w:type="dxa"/>
              <w:right w:w="108" w:type="dxa"/>
            </w:tcMar>
            <w:vAlign w:val="bottom"/>
            <w:hideMark/>
          </w:tcPr>
          <w:p w14:paraId="6B96DADA"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ОГРН</w:t>
            </w:r>
          </w:p>
        </w:tc>
        <w:tc>
          <w:tcPr>
            <w:tcW w:w="2362"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1556C3DA" w14:textId="77777777" w:rsidR="00D24584" w:rsidRDefault="00D24584">
            <w:pPr>
              <w:rPr>
                <w:sz w:val="24"/>
              </w:rPr>
            </w:pPr>
          </w:p>
        </w:tc>
        <w:tc>
          <w:tcPr>
            <w:tcW w:w="267" w:type="dxa"/>
            <w:noWrap/>
            <w:tcMar>
              <w:top w:w="0" w:type="dxa"/>
              <w:left w:w="108" w:type="dxa"/>
              <w:bottom w:w="0" w:type="dxa"/>
              <w:right w:w="108" w:type="dxa"/>
            </w:tcMar>
            <w:vAlign w:val="bottom"/>
            <w:hideMark/>
          </w:tcPr>
          <w:p w14:paraId="3CA42FFA"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D24584" w14:paraId="2A1BF6BD" w14:textId="77777777">
        <w:trPr>
          <w:trHeight w:val="306"/>
        </w:trPr>
        <w:tc>
          <w:tcPr>
            <w:tcW w:w="6412" w:type="dxa"/>
            <w:tcBorders>
              <w:top w:val="nil"/>
              <w:left w:val="nil"/>
              <w:bottom w:val="single" w:sz="8" w:space="0" w:color="000000"/>
              <w:right w:val="nil"/>
            </w:tcBorders>
            <w:noWrap/>
            <w:tcMar>
              <w:top w:w="0" w:type="dxa"/>
              <w:left w:w="108" w:type="dxa"/>
              <w:bottom w:w="0" w:type="dxa"/>
              <w:right w:w="108" w:type="dxa"/>
            </w:tcMar>
            <w:vAlign w:val="bottom"/>
            <w:hideMark/>
          </w:tcPr>
          <w:p w14:paraId="58CF3D3B"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xml:space="preserve">               </w:t>
            </w:r>
          </w:p>
        </w:tc>
        <w:tc>
          <w:tcPr>
            <w:tcW w:w="808" w:type="dxa"/>
            <w:noWrap/>
            <w:tcMar>
              <w:top w:w="0" w:type="dxa"/>
              <w:left w:w="108" w:type="dxa"/>
              <w:bottom w:w="0" w:type="dxa"/>
              <w:right w:w="108" w:type="dxa"/>
            </w:tcMar>
            <w:vAlign w:val="bottom"/>
            <w:hideMark/>
          </w:tcPr>
          <w:p w14:paraId="216CD88E"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ИНН</w:t>
            </w:r>
          </w:p>
        </w:tc>
        <w:tc>
          <w:tcPr>
            <w:tcW w:w="236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67BC7B14" w14:textId="77777777" w:rsidR="00D24584" w:rsidRDefault="00D24584">
            <w:pPr>
              <w:rPr>
                <w:sz w:val="24"/>
              </w:rPr>
            </w:pPr>
          </w:p>
        </w:tc>
        <w:tc>
          <w:tcPr>
            <w:tcW w:w="0" w:type="auto"/>
            <w:tcMar>
              <w:top w:w="0" w:type="dxa"/>
              <w:left w:w="108" w:type="dxa"/>
              <w:bottom w:w="0" w:type="dxa"/>
              <w:right w:w="108" w:type="dxa"/>
            </w:tcMar>
            <w:vAlign w:val="center"/>
            <w:hideMark/>
          </w:tcPr>
          <w:p w14:paraId="44CA90A6" w14:textId="77777777" w:rsidR="00D24584" w:rsidRDefault="00D24584">
            <w:pPr>
              <w:rPr>
                <w:sz w:val="24"/>
              </w:rPr>
            </w:pPr>
          </w:p>
        </w:tc>
      </w:tr>
      <w:tr w:rsidR="00D24584" w14:paraId="7B74D47D" w14:textId="77777777">
        <w:trPr>
          <w:trHeight w:val="327"/>
        </w:trPr>
        <w:tc>
          <w:tcPr>
            <w:tcW w:w="6412" w:type="dxa"/>
            <w:tcBorders>
              <w:top w:val="nil"/>
              <w:left w:val="nil"/>
              <w:bottom w:val="nil"/>
              <w:right w:val="nil"/>
            </w:tcBorders>
            <w:noWrap/>
            <w:tcMar>
              <w:top w:w="0" w:type="dxa"/>
              <w:left w:w="108" w:type="dxa"/>
              <w:bottom w:w="0" w:type="dxa"/>
              <w:right w:w="108" w:type="dxa"/>
            </w:tcMar>
            <w:vAlign w:val="bottom"/>
            <w:hideMark/>
          </w:tcPr>
          <w:p w14:paraId="0DD5809D" w14:textId="77777777" w:rsidR="00D24584" w:rsidRDefault="00000000">
            <w:pPr>
              <w:spacing w:line="240" w:lineRule="atLeast"/>
              <w:jc w:val="center"/>
              <w:rPr>
                <w:rFonts w:ascii="Times New Roman" w:eastAsia="Times New Roman" w:hAnsi="Times New Roman" w:cs="Times New Roman"/>
                <w:sz w:val="24"/>
              </w:rPr>
            </w:pPr>
            <w:r>
              <w:rPr>
                <w:rFonts w:ascii="Times New Roman" w:eastAsia="Times New Roman" w:hAnsi="Times New Roman" w:cs="Times New Roman"/>
                <w:sz w:val="15"/>
                <w:szCs w:val="15"/>
              </w:rPr>
              <w:t>(наименование, местонахождение)</w:t>
            </w:r>
          </w:p>
        </w:tc>
        <w:tc>
          <w:tcPr>
            <w:tcW w:w="808" w:type="dxa"/>
            <w:noWrap/>
            <w:tcMar>
              <w:top w:w="0" w:type="dxa"/>
              <w:left w:w="108" w:type="dxa"/>
              <w:bottom w:w="0" w:type="dxa"/>
              <w:right w:w="108" w:type="dxa"/>
            </w:tcMar>
            <w:vAlign w:val="bottom"/>
            <w:hideMark/>
          </w:tcPr>
          <w:p w14:paraId="52B3B33E"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КПП</w:t>
            </w:r>
          </w:p>
        </w:tc>
        <w:tc>
          <w:tcPr>
            <w:tcW w:w="236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52F031CE" w14:textId="77777777" w:rsidR="00D24584" w:rsidRDefault="00D24584">
            <w:pPr>
              <w:rPr>
                <w:sz w:val="24"/>
              </w:rPr>
            </w:pPr>
          </w:p>
        </w:tc>
        <w:tc>
          <w:tcPr>
            <w:tcW w:w="267" w:type="dxa"/>
            <w:noWrap/>
            <w:tcMar>
              <w:top w:w="0" w:type="dxa"/>
              <w:left w:w="108" w:type="dxa"/>
              <w:bottom w:w="0" w:type="dxa"/>
              <w:right w:w="108" w:type="dxa"/>
            </w:tcMar>
            <w:vAlign w:val="bottom"/>
            <w:hideMark/>
          </w:tcPr>
          <w:p w14:paraId="63B39555" w14:textId="77777777" w:rsidR="00D24584" w:rsidRDefault="00D24584">
            <w:pPr>
              <w:rPr>
                <w:sz w:val="24"/>
              </w:rPr>
            </w:pPr>
          </w:p>
        </w:tc>
      </w:tr>
      <w:tr w:rsidR="00D24584" w14:paraId="166226E8" w14:textId="77777777">
        <w:trPr>
          <w:trHeight w:val="260"/>
        </w:trPr>
        <w:tc>
          <w:tcPr>
            <w:tcW w:w="6412" w:type="dxa"/>
            <w:noWrap/>
            <w:tcMar>
              <w:top w:w="0" w:type="dxa"/>
              <w:left w:w="108" w:type="dxa"/>
              <w:bottom w:w="0" w:type="dxa"/>
              <w:right w:w="108" w:type="dxa"/>
            </w:tcMar>
            <w:vAlign w:val="bottom"/>
            <w:hideMark/>
          </w:tcPr>
          <w:p w14:paraId="4C08ADDB"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0" w:type="auto"/>
            <w:tcMar>
              <w:top w:w="0" w:type="dxa"/>
              <w:left w:w="108" w:type="dxa"/>
              <w:bottom w:w="0" w:type="dxa"/>
              <w:right w:w="108" w:type="dxa"/>
            </w:tcMar>
            <w:vAlign w:val="center"/>
            <w:hideMark/>
          </w:tcPr>
          <w:p w14:paraId="04027A83" w14:textId="77777777" w:rsidR="00D24584" w:rsidRDefault="00D24584">
            <w:pPr>
              <w:rPr>
                <w:sz w:val="24"/>
              </w:rPr>
            </w:pPr>
          </w:p>
        </w:tc>
        <w:tc>
          <w:tcPr>
            <w:tcW w:w="0" w:type="auto"/>
            <w:tcMar>
              <w:top w:w="0" w:type="dxa"/>
              <w:left w:w="108" w:type="dxa"/>
              <w:bottom w:w="0" w:type="dxa"/>
              <w:right w:w="108" w:type="dxa"/>
            </w:tcMar>
            <w:vAlign w:val="center"/>
            <w:hideMark/>
          </w:tcPr>
          <w:p w14:paraId="6E229FCC" w14:textId="77777777" w:rsidR="00D24584" w:rsidRDefault="00D24584">
            <w:pPr>
              <w:rPr>
                <w:sz w:val="24"/>
              </w:rPr>
            </w:pPr>
          </w:p>
        </w:tc>
        <w:tc>
          <w:tcPr>
            <w:tcW w:w="0" w:type="auto"/>
            <w:tcMar>
              <w:top w:w="0" w:type="dxa"/>
              <w:left w:w="108" w:type="dxa"/>
              <w:bottom w:w="0" w:type="dxa"/>
              <w:right w:w="108" w:type="dxa"/>
            </w:tcMar>
            <w:vAlign w:val="center"/>
            <w:hideMark/>
          </w:tcPr>
          <w:p w14:paraId="41593564" w14:textId="77777777" w:rsidR="00D24584" w:rsidRDefault="00D24584">
            <w:pPr>
              <w:rPr>
                <w:sz w:val="24"/>
              </w:rPr>
            </w:pPr>
          </w:p>
        </w:tc>
      </w:tr>
    </w:tbl>
    <w:p w14:paraId="4E7B4322"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p w14:paraId="69CB59AC"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780" w:type="dxa"/>
        <w:tblCellSpacing w:w="15" w:type="dxa"/>
        <w:tblBorders>
          <w:top w:val="nil"/>
          <w:left w:val="nil"/>
          <w:bottom w:val="nil"/>
          <w:right w:val="nil"/>
        </w:tblBorders>
        <w:tblCellMar>
          <w:left w:w="0" w:type="dxa"/>
          <w:right w:w="0" w:type="dxa"/>
        </w:tblCellMar>
        <w:tblLook w:val="04A0" w:firstRow="1" w:lastRow="0" w:firstColumn="1" w:lastColumn="0" w:noHBand="0" w:noVBand="1"/>
      </w:tblPr>
      <w:tblGrid>
        <w:gridCol w:w="1275"/>
        <w:gridCol w:w="1958"/>
        <w:gridCol w:w="189"/>
        <w:gridCol w:w="3598"/>
        <w:gridCol w:w="262"/>
        <w:gridCol w:w="2498"/>
      </w:tblGrid>
      <w:tr w:rsidR="00D24584" w14:paraId="362BE883" w14:textId="77777777">
        <w:trPr>
          <w:trHeight w:val="75"/>
          <w:tblCellSpacing w:w="15" w:type="dxa"/>
        </w:trPr>
        <w:tc>
          <w:tcPr>
            <w:tcW w:w="1227" w:type="dxa"/>
            <w:tcMar>
              <w:top w:w="15" w:type="dxa"/>
              <w:left w:w="15" w:type="dxa"/>
              <w:bottom w:w="15" w:type="dxa"/>
              <w:right w:w="15" w:type="dxa"/>
            </w:tcMar>
            <w:vAlign w:val="center"/>
            <w:hideMark/>
          </w:tcPr>
          <w:p w14:paraId="393C1206"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Руководитель</w:t>
            </w:r>
          </w:p>
        </w:tc>
        <w:tc>
          <w:tcPr>
            <w:tcW w:w="1929" w:type="dxa"/>
            <w:tcMar>
              <w:top w:w="15" w:type="dxa"/>
              <w:left w:w="15" w:type="dxa"/>
              <w:bottom w:w="15" w:type="dxa"/>
              <w:right w:w="15" w:type="dxa"/>
            </w:tcMar>
            <w:vAlign w:val="center"/>
            <w:hideMark/>
          </w:tcPr>
          <w:p w14:paraId="508C314B"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59" w:type="dxa"/>
            <w:tcMar>
              <w:top w:w="0" w:type="dxa"/>
              <w:left w:w="0" w:type="dxa"/>
              <w:bottom w:w="0" w:type="dxa"/>
              <w:right w:w="0" w:type="dxa"/>
            </w:tcMar>
            <w:hideMark/>
          </w:tcPr>
          <w:p w14:paraId="2D4BDE2B"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570" w:type="dxa"/>
            <w:tcMar>
              <w:top w:w="15" w:type="dxa"/>
              <w:left w:w="15" w:type="dxa"/>
              <w:bottom w:w="15" w:type="dxa"/>
              <w:right w:w="15" w:type="dxa"/>
            </w:tcMar>
            <w:vAlign w:val="center"/>
            <w:hideMark/>
          </w:tcPr>
          <w:p w14:paraId="5296DBE1" w14:textId="77777777" w:rsidR="00D24584" w:rsidRDefault="00D24584">
            <w:pPr>
              <w:rPr>
                <w:sz w:val="8"/>
              </w:rPr>
            </w:pPr>
          </w:p>
        </w:tc>
        <w:tc>
          <w:tcPr>
            <w:tcW w:w="232" w:type="dxa"/>
            <w:tcMar>
              <w:top w:w="0" w:type="dxa"/>
              <w:left w:w="0" w:type="dxa"/>
              <w:bottom w:w="0" w:type="dxa"/>
              <w:right w:w="0" w:type="dxa"/>
            </w:tcMar>
            <w:hideMark/>
          </w:tcPr>
          <w:p w14:paraId="007E32CA"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454" w:type="dxa"/>
            <w:tcMar>
              <w:top w:w="15" w:type="dxa"/>
              <w:left w:w="15" w:type="dxa"/>
              <w:bottom w:w="15" w:type="dxa"/>
              <w:right w:w="15" w:type="dxa"/>
            </w:tcMar>
            <w:vAlign w:val="center"/>
            <w:hideMark/>
          </w:tcPr>
          <w:p w14:paraId="046F2004" w14:textId="77777777" w:rsidR="00D24584" w:rsidRDefault="00D24584">
            <w:pPr>
              <w:rPr>
                <w:sz w:val="8"/>
              </w:rPr>
            </w:pPr>
          </w:p>
        </w:tc>
      </w:tr>
      <w:tr w:rsidR="00D24584" w14:paraId="4A77E8DB" w14:textId="77777777">
        <w:trPr>
          <w:trHeight w:val="195"/>
          <w:tblCellSpacing w:w="15" w:type="dxa"/>
        </w:trPr>
        <w:tc>
          <w:tcPr>
            <w:tcW w:w="1227" w:type="dxa"/>
            <w:tcMar>
              <w:top w:w="15" w:type="dxa"/>
              <w:left w:w="15" w:type="dxa"/>
              <w:bottom w:w="15" w:type="dxa"/>
              <w:right w:w="15" w:type="dxa"/>
            </w:tcMar>
            <w:vAlign w:val="center"/>
            <w:hideMark/>
          </w:tcPr>
          <w:p w14:paraId="4D83AB42" w14:textId="77777777" w:rsidR="00D24584" w:rsidRDefault="00000000">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(уполномоченное лицо)</w:t>
            </w:r>
          </w:p>
        </w:tc>
        <w:tc>
          <w:tcPr>
            <w:tcW w:w="1929" w:type="dxa"/>
            <w:tcBorders>
              <w:top w:val="single" w:sz="8" w:space="0" w:color="000000"/>
              <w:left w:val="nil"/>
              <w:bottom w:val="nil"/>
              <w:right w:val="nil"/>
            </w:tcBorders>
            <w:tcMar>
              <w:top w:w="15" w:type="dxa"/>
              <w:left w:w="15" w:type="dxa"/>
              <w:bottom w:w="15" w:type="dxa"/>
              <w:right w:w="15" w:type="dxa"/>
            </w:tcMar>
            <w:vAlign w:val="center"/>
            <w:hideMark/>
          </w:tcPr>
          <w:p w14:paraId="4F4DF05F" w14:textId="77777777" w:rsidR="00D24584" w:rsidRDefault="00000000">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(должность)</w:t>
            </w:r>
          </w:p>
        </w:tc>
        <w:tc>
          <w:tcPr>
            <w:tcW w:w="159" w:type="dxa"/>
            <w:tcMar>
              <w:top w:w="0" w:type="dxa"/>
              <w:left w:w="0" w:type="dxa"/>
              <w:bottom w:w="0" w:type="dxa"/>
              <w:right w:w="0" w:type="dxa"/>
            </w:tcMar>
            <w:hideMark/>
          </w:tcPr>
          <w:p w14:paraId="7C0B4DD7" w14:textId="77777777" w:rsidR="00D24584" w:rsidRDefault="00000000">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570" w:type="dxa"/>
            <w:tcBorders>
              <w:top w:val="single" w:sz="8" w:space="0" w:color="000000"/>
              <w:left w:val="nil"/>
              <w:bottom w:val="nil"/>
              <w:right w:val="nil"/>
            </w:tcBorders>
            <w:tcMar>
              <w:top w:w="15" w:type="dxa"/>
              <w:left w:w="15" w:type="dxa"/>
              <w:bottom w:w="15" w:type="dxa"/>
              <w:right w:w="15" w:type="dxa"/>
            </w:tcMar>
            <w:vAlign w:val="center"/>
            <w:hideMark/>
          </w:tcPr>
          <w:p w14:paraId="58B62F6F" w14:textId="77777777" w:rsidR="00D24584" w:rsidRDefault="00000000">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 (подпись) </w:t>
            </w:r>
          </w:p>
        </w:tc>
        <w:tc>
          <w:tcPr>
            <w:tcW w:w="232" w:type="dxa"/>
            <w:tcMar>
              <w:top w:w="0" w:type="dxa"/>
              <w:left w:w="0" w:type="dxa"/>
              <w:bottom w:w="0" w:type="dxa"/>
              <w:right w:w="0" w:type="dxa"/>
            </w:tcMar>
            <w:hideMark/>
          </w:tcPr>
          <w:p w14:paraId="604698C1" w14:textId="77777777" w:rsidR="00D24584" w:rsidRDefault="00000000">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454" w:type="dxa"/>
            <w:tcBorders>
              <w:top w:val="single" w:sz="8" w:space="0" w:color="000000"/>
              <w:left w:val="nil"/>
              <w:bottom w:val="nil"/>
              <w:right w:val="nil"/>
            </w:tcBorders>
            <w:tcMar>
              <w:top w:w="15" w:type="dxa"/>
              <w:left w:w="15" w:type="dxa"/>
              <w:bottom w:w="15" w:type="dxa"/>
              <w:right w:w="15" w:type="dxa"/>
            </w:tcMar>
            <w:vAlign w:val="center"/>
            <w:hideMark/>
          </w:tcPr>
          <w:p w14:paraId="0F5EFF61" w14:textId="77777777" w:rsidR="00D24584" w:rsidRDefault="00000000">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bl>
    <w:p w14:paraId="752CF15F"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810" w:type="dxa"/>
        <w:tblInd w:w="-34" w:type="dxa"/>
        <w:tblBorders>
          <w:top w:val="nil"/>
          <w:left w:val="nil"/>
          <w:bottom w:val="nil"/>
          <w:right w:val="nil"/>
        </w:tblBorders>
        <w:tblCellMar>
          <w:left w:w="0" w:type="dxa"/>
          <w:right w:w="0" w:type="dxa"/>
        </w:tblCellMar>
        <w:tblLook w:val="04A0" w:firstRow="1" w:lastRow="0" w:firstColumn="1" w:lastColumn="0" w:noHBand="0" w:noVBand="1"/>
      </w:tblPr>
      <w:tblGrid>
        <w:gridCol w:w="1085"/>
        <w:gridCol w:w="1826"/>
        <w:gridCol w:w="256"/>
        <w:gridCol w:w="2885"/>
        <w:gridCol w:w="256"/>
        <w:gridCol w:w="563"/>
        <w:gridCol w:w="512"/>
        <w:gridCol w:w="486"/>
        <w:gridCol w:w="319"/>
        <w:gridCol w:w="1622"/>
      </w:tblGrid>
      <w:tr w:rsidR="00D24584" w14:paraId="43144529" w14:textId="77777777">
        <w:trPr>
          <w:trHeight w:val="80"/>
        </w:trPr>
        <w:tc>
          <w:tcPr>
            <w:tcW w:w="1185" w:type="dxa"/>
            <w:tcMar>
              <w:top w:w="0" w:type="dxa"/>
              <w:left w:w="108" w:type="dxa"/>
              <w:bottom w:w="0" w:type="dxa"/>
              <w:right w:w="108" w:type="dxa"/>
            </w:tcMar>
            <w:vAlign w:val="center"/>
            <w:hideMark/>
          </w:tcPr>
          <w:p w14:paraId="5834C538"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1826" w:type="dxa"/>
            <w:tcMar>
              <w:top w:w="0" w:type="dxa"/>
              <w:left w:w="108" w:type="dxa"/>
              <w:bottom w:w="0" w:type="dxa"/>
              <w:right w:w="108" w:type="dxa"/>
            </w:tcMar>
            <w:hideMark/>
          </w:tcPr>
          <w:p w14:paraId="7B7ECAFC"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1991" w:type="dxa"/>
            <w:gridSpan w:val="2"/>
            <w:tcMar>
              <w:top w:w="0" w:type="dxa"/>
              <w:left w:w="108" w:type="dxa"/>
              <w:bottom w:w="0" w:type="dxa"/>
              <w:right w:w="108" w:type="dxa"/>
            </w:tcMar>
            <w:vAlign w:val="center"/>
            <w:hideMark/>
          </w:tcPr>
          <w:p w14:paraId="4A3E16FD" w14:textId="77777777" w:rsidR="00D24584" w:rsidRDefault="00D24584">
            <w:pPr>
              <w:rPr>
                <w:sz w:val="8"/>
              </w:rPr>
            </w:pPr>
          </w:p>
        </w:tc>
        <w:tc>
          <w:tcPr>
            <w:tcW w:w="1519" w:type="dxa"/>
            <w:gridSpan w:val="3"/>
            <w:tcMar>
              <w:top w:w="0" w:type="dxa"/>
              <w:left w:w="108" w:type="dxa"/>
              <w:bottom w:w="0" w:type="dxa"/>
              <w:right w:w="108" w:type="dxa"/>
            </w:tcMar>
            <w:hideMark/>
          </w:tcPr>
          <w:p w14:paraId="4B04C20C"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1001" w:type="dxa"/>
            <w:gridSpan w:val="2"/>
            <w:tcMar>
              <w:top w:w="0" w:type="dxa"/>
              <w:left w:w="108" w:type="dxa"/>
              <w:bottom w:w="0" w:type="dxa"/>
              <w:right w:w="108" w:type="dxa"/>
            </w:tcMar>
            <w:vAlign w:val="center"/>
            <w:hideMark/>
          </w:tcPr>
          <w:p w14:paraId="109533E8" w14:textId="77777777" w:rsidR="00D24584" w:rsidRDefault="00D24584">
            <w:pPr>
              <w:rPr>
                <w:sz w:val="8"/>
              </w:rPr>
            </w:pPr>
          </w:p>
        </w:tc>
        <w:tc>
          <w:tcPr>
            <w:tcW w:w="2293" w:type="dxa"/>
            <w:tcMar>
              <w:top w:w="0" w:type="dxa"/>
              <w:left w:w="108" w:type="dxa"/>
              <w:bottom w:w="0" w:type="dxa"/>
              <w:right w:w="108" w:type="dxa"/>
            </w:tcMar>
            <w:hideMark/>
          </w:tcPr>
          <w:p w14:paraId="46F51430"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D24584" w14:paraId="21776125" w14:textId="77777777">
        <w:trPr>
          <w:trHeight w:val="60"/>
        </w:trPr>
        <w:tc>
          <w:tcPr>
            <w:tcW w:w="1185" w:type="dxa"/>
            <w:tcMar>
              <w:top w:w="15" w:type="dxa"/>
              <w:left w:w="15" w:type="dxa"/>
              <w:bottom w:w="15" w:type="dxa"/>
              <w:right w:w="15" w:type="dxa"/>
            </w:tcMar>
            <w:vAlign w:val="center"/>
            <w:hideMark/>
          </w:tcPr>
          <w:p w14:paraId="7BAE19EC"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826" w:type="dxa"/>
            <w:tcMar>
              <w:top w:w="15" w:type="dxa"/>
              <w:left w:w="15" w:type="dxa"/>
              <w:bottom w:w="15" w:type="dxa"/>
              <w:right w:w="15" w:type="dxa"/>
            </w:tcMar>
            <w:vAlign w:val="center"/>
            <w:hideMark/>
          </w:tcPr>
          <w:p w14:paraId="61255F61"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14:paraId="71C8F4C3" w14:textId="77777777" w:rsidR="00D24584" w:rsidRDefault="00000000">
            <w:pPr>
              <w:ind w:left="-232" w:firstLine="232"/>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755" w:type="dxa"/>
            <w:tcMar>
              <w:top w:w="15" w:type="dxa"/>
              <w:left w:w="15" w:type="dxa"/>
              <w:bottom w:w="15" w:type="dxa"/>
              <w:right w:w="15" w:type="dxa"/>
            </w:tcMar>
            <w:vAlign w:val="center"/>
            <w:hideMark/>
          </w:tcPr>
          <w:p w14:paraId="4562C597" w14:textId="77777777" w:rsidR="00D24584" w:rsidRDefault="00000000">
            <w:pPr>
              <w:ind w:left="-232" w:firstLine="232"/>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14:paraId="7943094B" w14:textId="77777777" w:rsidR="00D24584" w:rsidRDefault="00000000">
            <w:pPr>
              <w:ind w:left="-498"/>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924" w:type="dxa"/>
            <w:gridSpan w:val="3"/>
            <w:tcMar>
              <w:top w:w="15" w:type="dxa"/>
              <w:left w:w="15" w:type="dxa"/>
              <w:bottom w:w="15" w:type="dxa"/>
              <w:right w:w="15" w:type="dxa"/>
            </w:tcMar>
            <w:vAlign w:val="center"/>
            <w:hideMark/>
          </w:tcPr>
          <w:p w14:paraId="1BC8817A" w14:textId="77777777" w:rsidR="00D24584" w:rsidRDefault="00000000">
            <w:pPr>
              <w:ind w:left="-498"/>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60" w:type="dxa"/>
            <w:tcMar>
              <w:top w:w="0" w:type="dxa"/>
              <w:left w:w="108" w:type="dxa"/>
              <w:bottom w:w="0" w:type="dxa"/>
              <w:right w:w="108" w:type="dxa"/>
            </w:tcMar>
            <w:hideMark/>
          </w:tcPr>
          <w:p w14:paraId="761BE947"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293" w:type="dxa"/>
            <w:tcMar>
              <w:top w:w="15" w:type="dxa"/>
              <w:left w:w="15" w:type="dxa"/>
              <w:bottom w:w="15" w:type="dxa"/>
              <w:right w:w="15" w:type="dxa"/>
            </w:tcMar>
            <w:vAlign w:val="center"/>
            <w:hideMark/>
          </w:tcPr>
          <w:p w14:paraId="27D13F55"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r>
      <w:tr w:rsidR="00D24584" w14:paraId="58C8425E" w14:textId="77777777">
        <w:trPr>
          <w:trHeight w:val="486"/>
        </w:trPr>
        <w:tc>
          <w:tcPr>
            <w:tcW w:w="1185" w:type="dxa"/>
            <w:tcMar>
              <w:top w:w="15" w:type="dxa"/>
              <w:left w:w="15" w:type="dxa"/>
              <w:bottom w:w="15" w:type="dxa"/>
              <w:right w:w="15" w:type="dxa"/>
            </w:tcMar>
            <w:vAlign w:val="center"/>
            <w:hideMark/>
          </w:tcPr>
          <w:p w14:paraId="7BD683EE"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Исполнитель</w:t>
            </w:r>
          </w:p>
        </w:tc>
        <w:tc>
          <w:tcPr>
            <w:tcW w:w="1826" w:type="dxa"/>
            <w:tcBorders>
              <w:top w:val="nil"/>
              <w:left w:val="nil"/>
              <w:bottom w:val="single" w:sz="8" w:space="0" w:color="000000"/>
              <w:right w:val="nil"/>
            </w:tcBorders>
            <w:tcMar>
              <w:top w:w="15" w:type="dxa"/>
              <w:left w:w="15" w:type="dxa"/>
              <w:bottom w:w="15" w:type="dxa"/>
              <w:right w:w="15" w:type="dxa"/>
            </w:tcMar>
            <w:vAlign w:val="center"/>
            <w:hideMark/>
          </w:tcPr>
          <w:p w14:paraId="6F904A34"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p w14:paraId="0D7B99C4"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Заместитель начальника отдела учета и отчетности, заместитель главного бухгалтера</w:t>
            </w:r>
          </w:p>
        </w:tc>
        <w:tc>
          <w:tcPr>
            <w:tcW w:w="236" w:type="dxa"/>
            <w:tcMar>
              <w:top w:w="0" w:type="dxa"/>
              <w:left w:w="108" w:type="dxa"/>
              <w:bottom w:w="0" w:type="dxa"/>
              <w:right w:w="108" w:type="dxa"/>
            </w:tcMar>
            <w:hideMark/>
          </w:tcPr>
          <w:p w14:paraId="59C6A4D5"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755" w:type="dxa"/>
            <w:tcBorders>
              <w:top w:val="nil"/>
              <w:left w:val="nil"/>
              <w:bottom w:val="single" w:sz="8" w:space="0" w:color="000000"/>
              <w:right w:val="nil"/>
            </w:tcBorders>
            <w:tcMar>
              <w:top w:w="15" w:type="dxa"/>
              <w:left w:w="15" w:type="dxa"/>
              <w:bottom w:w="15" w:type="dxa"/>
              <w:right w:w="15" w:type="dxa"/>
            </w:tcMar>
            <w:vAlign w:val="center"/>
            <w:hideMark/>
          </w:tcPr>
          <w:p w14:paraId="34AE54CC" w14:textId="77777777" w:rsidR="00D24584" w:rsidRDefault="00D24584">
            <w:pPr>
              <w:rPr>
                <w:sz w:val="24"/>
              </w:rPr>
            </w:pPr>
          </w:p>
        </w:tc>
        <w:tc>
          <w:tcPr>
            <w:tcW w:w="236" w:type="dxa"/>
            <w:tcMar>
              <w:top w:w="0" w:type="dxa"/>
              <w:left w:w="108" w:type="dxa"/>
              <w:bottom w:w="0" w:type="dxa"/>
              <w:right w:w="108" w:type="dxa"/>
            </w:tcMar>
            <w:hideMark/>
          </w:tcPr>
          <w:p w14:paraId="1EF7F2A6"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924" w:type="dxa"/>
            <w:gridSpan w:val="3"/>
            <w:tcBorders>
              <w:top w:val="nil"/>
              <w:left w:val="nil"/>
              <w:bottom w:val="single" w:sz="8" w:space="0" w:color="000000"/>
              <w:right w:val="nil"/>
            </w:tcBorders>
            <w:tcMar>
              <w:top w:w="15" w:type="dxa"/>
              <w:left w:w="15" w:type="dxa"/>
              <w:bottom w:w="15" w:type="dxa"/>
              <w:right w:w="15" w:type="dxa"/>
            </w:tcMar>
            <w:vAlign w:val="center"/>
            <w:hideMark/>
          </w:tcPr>
          <w:p w14:paraId="29248A4C"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Матвеева Елена Геннадьевна</w:t>
            </w:r>
          </w:p>
        </w:tc>
        <w:tc>
          <w:tcPr>
            <w:tcW w:w="360" w:type="dxa"/>
            <w:tcMar>
              <w:top w:w="0" w:type="dxa"/>
              <w:left w:w="108" w:type="dxa"/>
              <w:bottom w:w="0" w:type="dxa"/>
              <w:right w:w="108" w:type="dxa"/>
            </w:tcMar>
            <w:hideMark/>
          </w:tcPr>
          <w:p w14:paraId="79DA3DBA" w14:textId="77777777" w:rsidR="00D24584" w:rsidRDefault="00000000">
            <w:pPr>
              <w:ind w:left="-323"/>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293" w:type="dxa"/>
            <w:tcBorders>
              <w:top w:val="nil"/>
              <w:left w:val="nil"/>
              <w:bottom w:val="single" w:sz="8" w:space="0" w:color="000000"/>
              <w:right w:val="nil"/>
            </w:tcBorders>
            <w:tcMar>
              <w:top w:w="15" w:type="dxa"/>
              <w:left w:w="15" w:type="dxa"/>
              <w:bottom w:w="15" w:type="dxa"/>
              <w:right w:w="15" w:type="dxa"/>
            </w:tcMar>
            <w:vAlign w:val="center"/>
            <w:hideMark/>
          </w:tcPr>
          <w:p w14:paraId="447F0AA5" w14:textId="77777777" w:rsidR="00D24584" w:rsidRDefault="00000000">
            <w:pPr>
              <w:ind w:left="-323"/>
              <w:jc w:val="center"/>
              <w:rPr>
                <w:rFonts w:ascii="Times New Roman" w:eastAsia="Times New Roman" w:hAnsi="Times New Roman" w:cs="Times New Roman"/>
                <w:sz w:val="24"/>
              </w:rPr>
            </w:pPr>
            <w:r>
              <w:rPr>
                <w:rFonts w:ascii="Times New Roman" w:eastAsia="Times New Roman" w:hAnsi="Times New Roman" w:cs="Times New Roman"/>
                <w:sz w:val="16"/>
                <w:szCs w:val="16"/>
              </w:rPr>
              <w:t>88313822589</w:t>
            </w:r>
          </w:p>
        </w:tc>
      </w:tr>
      <w:tr w:rsidR="00D24584" w14:paraId="0BEBF118" w14:textId="77777777">
        <w:trPr>
          <w:trHeight w:val="226"/>
        </w:trPr>
        <w:tc>
          <w:tcPr>
            <w:tcW w:w="1185" w:type="dxa"/>
            <w:tcMar>
              <w:top w:w="15" w:type="dxa"/>
              <w:left w:w="15" w:type="dxa"/>
              <w:bottom w:w="15" w:type="dxa"/>
              <w:right w:w="15" w:type="dxa"/>
            </w:tcMar>
            <w:hideMark/>
          </w:tcPr>
          <w:p w14:paraId="15A6F59B" w14:textId="77777777" w:rsidR="00D24584" w:rsidRDefault="00D24584"/>
        </w:tc>
        <w:tc>
          <w:tcPr>
            <w:tcW w:w="1826" w:type="dxa"/>
            <w:tcBorders>
              <w:top w:val="nil"/>
              <w:left w:val="nil"/>
              <w:bottom w:val="nil"/>
              <w:right w:val="nil"/>
            </w:tcBorders>
            <w:tcMar>
              <w:top w:w="15" w:type="dxa"/>
              <w:left w:w="15" w:type="dxa"/>
              <w:bottom w:w="15" w:type="dxa"/>
              <w:right w:w="15" w:type="dxa"/>
            </w:tcMar>
            <w:hideMark/>
          </w:tcPr>
          <w:p w14:paraId="4128EC89"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(должность)</w:t>
            </w:r>
          </w:p>
        </w:tc>
        <w:tc>
          <w:tcPr>
            <w:tcW w:w="236" w:type="dxa"/>
            <w:tcMar>
              <w:top w:w="0" w:type="dxa"/>
              <w:left w:w="108" w:type="dxa"/>
              <w:bottom w:w="0" w:type="dxa"/>
              <w:right w:w="108" w:type="dxa"/>
            </w:tcMar>
            <w:hideMark/>
          </w:tcPr>
          <w:p w14:paraId="5A072A92"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755" w:type="dxa"/>
            <w:tcBorders>
              <w:top w:val="nil"/>
              <w:left w:val="nil"/>
              <w:bottom w:val="nil"/>
              <w:right w:val="nil"/>
            </w:tcBorders>
            <w:tcMar>
              <w:top w:w="15" w:type="dxa"/>
              <w:left w:w="15" w:type="dxa"/>
              <w:bottom w:w="15" w:type="dxa"/>
              <w:right w:w="15" w:type="dxa"/>
            </w:tcMar>
            <w:hideMark/>
          </w:tcPr>
          <w:p w14:paraId="5FF904F8"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14:paraId="6F408771"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924" w:type="dxa"/>
            <w:gridSpan w:val="3"/>
            <w:tcBorders>
              <w:top w:val="nil"/>
              <w:left w:val="nil"/>
              <w:bottom w:val="nil"/>
              <w:right w:val="nil"/>
            </w:tcBorders>
            <w:tcMar>
              <w:top w:w="15" w:type="dxa"/>
              <w:left w:w="15" w:type="dxa"/>
              <w:bottom w:w="15" w:type="dxa"/>
              <w:right w:w="15" w:type="dxa"/>
            </w:tcMar>
            <w:hideMark/>
          </w:tcPr>
          <w:p w14:paraId="1998E2BA" w14:textId="77777777" w:rsidR="00D24584"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c>
          <w:tcPr>
            <w:tcW w:w="360" w:type="dxa"/>
            <w:tcMar>
              <w:top w:w="0" w:type="dxa"/>
              <w:left w:w="108" w:type="dxa"/>
              <w:bottom w:w="0" w:type="dxa"/>
              <w:right w:w="108" w:type="dxa"/>
            </w:tcMar>
            <w:hideMark/>
          </w:tcPr>
          <w:p w14:paraId="193EC9F9" w14:textId="77777777" w:rsidR="00D24584" w:rsidRDefault="00000000">
            <w:pPr>
              <w:ind w:left="-323"/>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293" w:type="dxa"/>
            <w:tcBorders>
              <w:top w:val="nil"/>
              <w:left w:val="nil"/>
              <w:bottom w:val="nil"/>
              <w:right w:val="nil"/>
            </w:tcBorders>
            <w:tcMar>
              <w:top w:w="15" w:type="dxa"/>
              <w:left w:w="15" w:type="dxa"/>
              <w:bottom w:w="15" w:type="dxa"/>
              <w:right w:w="15" w:type="dxa"/>
            </w:tcMar>
            <w:hideMark/>
          </w:tcPr>
          <w:p w14:paraId="18D7051D" w14:textId="77777777" w:rsidR="00D24584" w:rsidRDefault="00000000">
            <w:pPr>
              <w:ind w:left="-323"/>
              <w:jc w:val="center"/>
              <w:rPr>
                <w:rFonts w:ascii="Times New Roman" w:eastAsia="Times New Roman" w:hAnsi="Times New Roman" w:cs="Times New Roman"/>
                <w:sz w:val="24"/>
              </w:rPr>
            </w:pPr>
            <w:r>
              <w:rPr>
                <w:rFonts w:ascii="Times New Roman" w:eastAsia="Times New Roman" w:hAnsi="Times New Roman" w:cs="Times New Roman"/>
                <w:sz w:val="16"/>
                <w:szCs w:val="16"/>
              </w:rPr>
              <w:t xml:space="preserve">  (телефон, </w:t>
            </w:r>
            <w:proofErr w:type="spellStart"/>
            <w:r>
              <w:rPr>
                <w:rFonts w:ascii="Times New Roman" w:eastAsia="Times New Roman" w:hAnsi="Times New Roman" w:cs="Times New Roman"/>
                <w:sz w:val="16"/>
                <w:szCs w:val="16"/>
              </w:rPr>
              <w:t>e-mail</w:t>
            </w:r>
            <w:proofErr w:type="spellEnd"/>
            <w:r>
              <w:rPr>
                <w:rFonts w:ascii="Times New Roman" w:eastAsia="Times New Roman" w:hAnsi="Times New Roman" w:cs="Times New Roman"/>
                <w:sz w:val="16"/>
                <w:szCs w:val="16"/>
              </w:rPr>
              <w:t>)</w:t>
            </w:r>
          </w:p>
        </w:tc>
      </w:tr>
      <w:tr w:rsidR="00D24584" w14:paraId="51643999" w14:textId="77777777">
        <w:trPr>
          <w:trHeight w:val="74"/>
        </w:trPr>
        <w:tc>
          <w:tcPr>
            <w:tcW w:w="3011" w:type="dxa"/>
            <w:gridSpan w:val="2"/>
            <w:tcMar>
              <w:top w:w="0" w:type="dxa"/>
              <w:left w:w="108" w:type="dxa"/>
              <w:bottom w:w="0" w:type="dxa"/>
              <w:right w:w="108" w:type="dxa"/>
            </w:tcMar>
            <w:hideMark/>
          </w:tcPr>
          <w:p w14:paraId="758CEB19"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14:paraId="3A2425ED"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42" w:type="dxa"/>
            <w:gridSpan w:val="3"/>
            <w:tcMar>
              <w:top w:w="0" w:type="dxa"/>
              <w:left w:w="108" w:type="dxa"/>
              <w:bottom w:w="0" w:type="dxa"/>
              <w:right w:w="108" w:type="dxa"/>
            </w:tcMar>
            <w:hideMark/>
          </w:tcPr>
          <w:p w14:paraId="17CFDB14"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926" w:type="dxa"/>
            <w:gridSpan w:val="4"/>
            <w:tcMar>
              <w:top w:w="15" w:type="dxa"/>
              <w:left w:w="15" w:type="dxa"/>
              <w:bottom w:w="15" w:type="dxa"/>
              <w:right w:w="15" w:type="dxa"/>
            </w:tcMar>
            <w:vAlign w:val="center"/>
            <w:hideMark/>
          </w:tcPr>
          <w:p w14:paraId="1C1449E9" w14:textId="77777777" w:rsidR="00D24584" w:rsidRDefault="00D24584">
            <w:pPr>
              <w:rPr>
                <w:sz w:val="8"/>
              </w:rPr>
            </w:pPr>
          </w:p>
        </w:tc>
      </w:tr>
      <w:tr w:rsidR="00D24584" w14:paraId="6C8D2008" w14:textId="77777777">
        <w:tc>
          <w:tcPr>
            <w:tcW w:w="5889" w:type="dxa"/>
            <w:gridSpan w:val="6"/>
            <w:tcMar>
              <w:top w:w="0" w:type="dxa"/>
              <w:left w:w="108" w:type="dxa"/>
              <w:bottom w:w="0" w:type="dxa"/>
              <w:right w:w="108" w:type="dxa"/>
            </w:tcMar>
            <w:hideMark/>
          </w:tcPr>
          <w:p w14:paraId="0D028724"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w:t>
            </w:r>
            <w:r>
              <w:rPr>
                <w:rFonts w:ascii="Times New Roman" w:eastAsia="Times New Roman" w:hAnsi="Times New Roman" w:cs="Times New Roman"/>
                <w:sz w:val="16"/>
                <w:szCs w:val="16"/>
                <w:u w:val="single"/>
              </w:rPr>
              <w:t>_____</w:t>
            </w:r>
            <w:proofErr w:type="gramStart"/>
            <w:r>
              <w:rPr>
                <w:rFonts w:ascii="Times New Roman" w:eastAsia="Times New Roman" w:hAnsi="Times New Roman" w:cs="Times New Roman"/>
                <w:sz w:val="16"/>
                <w:szCs w:val="16"/>
                <w:u w:val="single"/>
              </w:rPr>
              <w:t>"</w:t>
            </w:r>
            <w:r>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u w:val="single"/>
              </w:rPr>
              <w:t>_</w:t>
            </w:r>
            <w:proofErr w:type="gramEnd"/>
            <w:r>
              <w:rPr>
                <w:rFonts w:ascii="Times New Roman" w:eastAsia="Times New Roman" w:hAnsi="Times New Roman" w:cs="Times New Roman"/>
                <w:sz w:val="16"/>
                <w:szCs w:val="16"/>
                <w:u w:val="single"/>
              </w:rPr>
              <w:t xml:space="preserve">________________ </w:t>
            </w:r>
            <w:r>
              <w:rPr>
                <w:rFonts w:ascii="Times New Roman" w:eastAsia="Times New Roman" w:hAnsi="Times New Roman" w:cs="Times New Roman"/>
                <w:sz w:val="16"/>
                <w:szCs w:val="16"/>
              </w:rPr>
              <w:t>20</w:t>
            </w:r>
            <w:r>
              <w:rPr>
                <w:rFonts w:ascii="Times New Roman" w:eastAsia="Times New Roman" w:hAnsi="Times New Roman" w:cs="Times New Roman"/>
                <w:sz w:val="16"/>
                <w:szCs w:val="16"/>
                <w:u w:val="single"/>
              </w:rPr>
              <w:t xml:space="preserve"> ____</w:t>
            </w:r>
            <w:r>
              <w:rPr>
                <w:rFonts w:ascii="Times New Roman" w:eastAsia="Times New Roman" w:hAnsi="Times New Roman" w:cs="Times New Roman"/>
                <w:sz w:val="16"/>
                <w:szCs w:val="16"/>
              </w:rPr>
              <w:t xml:space="preserve"> г.</w:t>
            </w:r>
          </w:p>
        </w:tc>
        <w:tc>
          <w:tcPr>
            <w:tcW w:w="3926" w:type="dxa"/>
            <w:gridSpan w:val="4"/>
            <w:tcMar>
              <w:top w:w="15" w:type="dxa"/>
              <w:left w:w="15" w:type="dxa"/>
              <w:bottom w:w="15" w:type="dxa"/>
              <w:right w:w="15" w:type="dxa"/>
            </w:tcMar>
            <w:vAlign w:val="center"/>
            <w:hideMark/>
          </w:tcPr>
          <w:p w14:paraId="35071A6A" w14:textId="77777777" w:rsidR="00D24584" w:rsidRDefault="00D24584"/>
        </w:tc>
      </w:tr>
      <w:tr w:rsidR="00D24584" w14:paraId="7A38D7E3" w14:textId="77777777">
        <w:tc>
          <w:tcPr>
            <w:tcW w:w="930" w:type="dxa"/>
            <w:tcBorders>
              <w:top w:val="nil"/>
              <w:left w:val="nil"/>
              <w:bottom w:val="nil"/>
              <w:right w:val="nil"/>
            </w:tcBorders>
            <w:vAlign w:val="center"/>
            <w:hideMark/>
          </w:tcPr>
          <w:p w14:paraId="7D12D6B4" w14:textId="77777777" w:rsidR="00D24584" w:rsidRDefault="00D24584"/>
        </w:tc>
        <w:tc>
          <w:tcPr>
            <w:tcW w:w="2445" w:type="dxa"/>
            <w:tcBorders>
              <w:top w:val="nil"/>
              <w:left w:val="nil"/>
              <w:bottom w:val="nil"/>
              <w:right w:val="nil"/>
            </w:tcBorders>
            <w:vAlign w:val="center"/>
            <w:hideMark/>
          </w:tcPr>
          <w:p w14:paraId="56C3A4B6" w14:textId="77777777" w:rsidR="00D24584" w:rsidRDefault="00D24584"/>
        </w:tc>
        <w:tc>
          <w:tcPr>
            <w:tcW w:w="225" w:type="dxa"/>
            <w:tcBorders>
              <w:top w:val="nil"/>
              <w:left w:val="nil"/>
              <w:bottom w:val="nil"/>
              <w:right w:val="nil"/>
            </w:tcBorders>
            <w:vAlign w:val="center"/>
            <w:hideMark/>
          </w:tcPr>
          <w:p w14:paraId="2A92B48F" w14:textId="77777777" w:rsidR="00D24584" w:rsidRDefault="00D24584"/>
        </w:tc>
        <w:tc>
          <w:tcPr>
            <w:tcW w:w="4305" w:type="dxa"/>
            <w:tcBorders>
              <w:top w:val="nil"/>
              <w:left w:val="nil"/>
              <w:bottom w:val="nil"/>
              <w:right w:val="nil"/>
            </w:tcBorders>
            <w:vAlign w:val="center"/>
            <w:hideMark/>
          </w:tcPr>
          <w:p w14:paraId="59258EA4" w14:textId="77777777" w:rsidR="00D24584" w:rsidRDefault="00D24584"/>
        </w:tc>
        <w:tc>
          <w:tcPr>
            <w:tcW w:w="225" w:type="dxa"/>
            <w:tcBorders>
              <w:top w:val="nil"/>
              <w:left w:val="nil"/>
              <w:bottom w:val="nil"/>
              <w:right w:val="nil"/>
            </w:tcBorders>
            <w:vAlign w:val="center"/>
            <w:hideMark/>
          </w:tcPr>
          <w:p w14:paraId="10DE085E" w14:textId="77777777" w:rsidR="00D24584" w:rsidRDefault="00D24584"/>
        </w:tc>
        <w:tc>
          <w:tcPr>
            <w:tcW w:w="645" w:type="dxa"/>
            <w:tcBorders>
              <w:top w:val="nil"/>
              <w:left w:val="nil"/>
              <w:bottom w:val="nil"/>
              <w:right w:val="nil"/>
            </w:tcBorders>
            <w:vAlign w:val="center"/>
            <w:hideMark/>
          </w:tcPr>
          <w:p w14:paraId="30F3A902" w14:textId="77777777" w:rsidR="00D24584" w:rsidRDefault="00D24584"/>
        </w:tc>
        <w:tc>
          <w:tcPr>
            <w:tcW w:w="630" w:type="dxa"/>
            <w:tcBorders>
              <w:top w:val="nil"/>
              <w:left w:val="nil"/>
              <w:bottom w:val="nil"/>
              <w:right w:val="nil"/>
            </w:tcBorders>
            <w:vAlign w:val="center"/>
            <w:hideMark/>
          </w:tcPr>
          <w:p w14:paraId="0EA787AC" w14:textId="77777777" w:rsidR="00D24584" w:rsidRDefault="00D24584"/>
        </w:tc>
        <w:tc>
          <w:tcPr>
            <w:tcW w:w="525" w:type="dxa"/>
            <w:tcBorders>
              <w:top w:val="nil"/>
              <w:left w:val="nil"/>
              <w:bottom w:val="nil"/>
              <w:right w:val="nil"/>
            </w:tcBorders>
            <w:vAlign w:val="center"/>
            <w:hideMark/>
          </w:tcPr>
          <w:p w14:paraId="4C0C9212" w14:textId="77777777" w:rsidR="00D24584" w:rsidRDefault="00D24584"/>
        </w:tc>
        <w:tc>
          <w:tcPr>
            <w:tcW w:w="225" w:type="dxa"/>
            <w:tcBorders>
              <w:top w:val="nil"/>
              <w:left w:val="nil"/>
              <w:bottom w:val="nil"/>
              <w:right w:val="nil"/>
            </w:tcBorders>
            <w:vAlign w:val="center"/>
            <w:hideMark/>
          </w:tcPr>
          <w:p w14:paraId="194CAC69" w14:textId="77777777" w:rsidR="00D24584" w:rsidRDefault="00D24584"/>
        </w:tc>
        <w:tc>
          <w:tcPr>
            <w:tcW w:w="1875" w:type="dxa"/>
            <w:tcBorders>
              <w:top w:val="nil"/>
              <w:left w:val="nil"/>
              <w:bottom w:val="nil"/>
              <w:right w:val="nil"/>
            </w:tcBorders>
            <w:vAlign w:val="center"/>
            <w:hideMark/>
          </w:tcPr>
          <w:p w14:paraId="2D7EF2E4" w14:textId="77777777" w:rsidR="00D24584" w:rsidRDefault="00D24584"/>
        </w:tc>
      </w:tr>
    </w:tbl>
    <w:p w14:paraId="71BF0F1B"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p w14:paraId="49B37186" w14:textId="77777777" w:rsidR="00D24584"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p w14:paraId="0416FF1F" w14:textId="77777777" w:rsidR="00D24584" w:rsidRDefault="00000000">
      <w:r>
        <w:rPr>
          <w:rFonts w:ascii="Times New Roman" w:eastAsia="Times New Roman" w:hAnsi="Times New Roman" w:cs="Times New Roman"/>
          <w:sz w:val="16"/>
          <w:szCs w:val="16"/>
        </w:rPr>
        <w:t xml:space="preserve">Документ подписан электронной подписью. </w:t>
      </w:r>
      <w:r>
        <w:rPr>
          <w:rFonts w:ascii="Times New Roman" w:eastAsia="Times New Roman" w:hAnsi="Times New Roman" w:cs="Times New Roman"/>
          <w:sz w:val="16"/>
          <w:szCs w:val="16"/>
        </w:rPr>
        <w:br/>
      </w:r>
      <w:proofErr w:type="gramStart"/>
      <w:r>
        <w:rPr>
          <w:rFonts w:ascii="Times New Roman" w:eastAsia="Times New Roman" w:hAnsi="Times New Roman" w:cs="Times New Roman"/>
          <w:sz w:val="16"/>
          <w:szCs w:val="16"/>
        </w:rPr>
        <w:t>Руководитель(</w:t>
      </w:r>
      <w:proofErr w:type="gramEnd"/>
      <w:r>
        <w:rPr>
          <w:rFonts w:ascii="Times New Roman" w:eastAsia="Times New Roman" w:hAnsi="Times New Roman" w:cs="Times New Roman"/>
          <w:sz w:val="16"/>
          <w:szCs w:val="16"/>
        </w:rPr>
        <w:t xml:space="preserve">Зубатова Елена Юрьевна, Сертификат: 4A8B661EC0B694AA32BC9C30E5A6CE90, Действителен: с 17.12.2025 по 12.03.2027), Главный </w:t>
      </w:r>
      <w:proofErr w:type="gramStart"/>
      <w:r>
        <w:rPr>
          <w:rFonts w:ascii="Times New Roman" w:eastAsia="Times New Roman" w:hAnsi="Times New Roman" w:cs="Times New Roman"/>
          <w:sz w:val="16"/>
          <w:szCs w:val="16"/>
        </w:rPr>
        <w:t>бухгалтер(</w:t>
      </w:r>
      <w:proofErr w:type="gramEnd"/>
      <w:r>
        <w:rPr>
          <w:rFonts w:ascii="Times New Roman" w:eastAsia="Times New Roman" w:hAnsi="Times New Roman" w:cs="Times New Roman"/>
          <w:sz w:val="16"/>
          <w:szCs w:val="16"/>
        </w:rPr>
        <w:t xml:space="preserve">Маркелова Ольга Борисовна, Сертификат: 00BF2E0D5558214811A5C7276DAEF5DE9C, Действителен: с 06.06.2025 по 30.08.2026) </w:t>
      </w:r>
    </w:p>
    <w:sectPr w:rsidR="00D24584">
      <w:pgSz w:w="15840" w:h="12240" w:orient="landscape"/>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jaVu Sans">
    <w:altName w:val="Verdana"/>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DejaVu Serif">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584"/>
    <w:rsid w:val="006E49D6"/>
    <w:rsid w:val="00C02045"/>
    <w:rsid w:val="00D24584"/>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29688"/>
  <w15:docId w15:val="{E7977264-9E05-4277-B0DE-8D9B1EC44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jaVu Sans"/>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6826</Words>
  <Characters>38910</Characters>
  <Application>Microsoft Office Word</Application>
  <DocSecurity>0</DocSecurity>
  <Lines>324</Lines>
  <Paragraphs>91</Paragraphs>
  <ScaleCrop>false</ScaleCrop>
  <Company/>
  <LinksUpToDate>false</LinksUpToDate>
  <CharactersWithSpaces>45645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svod02/www-data</dc:creator>
  <cp:lastModifiedBy>Пользователь</cp:lastModifiedBy>
  <cp:revision>2</cp:revision>
  <dcterms:created xsi:type="dcterms:W3CDTF">2026-04-10T07:01:00Z</dcterms:created>
  <dcterms:modified xsi:type="dcterms:W3CDTF">2026-04-10T07:01:00Z</dcterms:modified>
</cp:coreProperties>
</file>